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30C" w:rsidRPr="00E64084" w:rsidRDefault="000E730C"/>
    <w:p w:rsidR="00E64084" w:rsidRPr="00E64084" w:rsidRDefault="00E64084"/>
    <w:p w:rsidR="00E64084" w:rsidRPr="00E64084" w:rsidRDefault="00E64084"/>
    <w:p w:rsidR="00E64084" w:rsidRPr="00E64084" w:rsidRDefault="00E64084"/>
    <w:p w:rsidR="00E64084" w:rsidRPr="00E64084" w:rsidRDefault="00E64084"/>
    <w:p w:rsidR="00E64084" w:rsidRPr="00E64084" w:rsidRDefault="00E64084"/>
    <w:p w:rsidR="00E64084" w:rsidRPr="00E64084" w:rsidRDefault="00E64084"/>
    <w:p w:rsidR="00E64084" w:rsidRPr="00E64084" w:rsidRDefault="00E64084"/>
    <w:p w:rsidR="00E64084" w:rsidRPr="00E64084" w:rsidRDefault="00E64084"/>
    <w:p w:rsidR="00E64084" w:rsidRPr="00E64084" w:rsidRDefault="00E64084" w:rsidP="00DB755F">
      <w:pPr>
        <w:pStyle w:val="Title"/>
        <w:jc w:val="center"/>
      </w:pPr>
      <w:r w:rsidRPr="00E64084">
        <w:t>GreenFORCE</w:t>
      </w:r>
    </w:p>
    <w:p w:rsidR="00E64084" w:rsidRPr="00E64084" w:rsidRDefault="00E64084" w:rsidP="00DB755F">
      <w:pPr>
        <w:pStyle w:val="Subtitle2"/>
      </w:pPr>
      <w:r w:rsidRPr="00E64084">
        <w:t>Foster Research Excellence for Green Transition in the Western Balkans</w:t>
      </w:r>
    </w:p>
    <w:p w:rsidR="00EE3271" w:rsidRDefault="00EE3271" w:rsidP="0024559F">
      <w:pPr>
        <w:pStyle w:val="Subtitle1"/>
      </w:pPr>
      <w:r>
        <w:t xml:space="preserve">Terms of reference </w:t>
      </w:r>
    </w:p>
    <w:p w:rsidR="00EE3271" w:rsidRDefault="00EE3271" w:rsidP="00EE3271">
      <w:pPr>
        <w:pStyle w:val="Subtitle1"/>
        <w:spacing w:after="0"/>
      </w:pPr>
      <w:r w:rsidRPr="00EE3271">
        <w:t xml:space="preserve">Research and Data Gathering for Mapping Green Transition in Western Balkan Countries: </w:t>
      </w:r>
    </w:p>
    <w:p w:rsidR="00E64084" w:rsidRDefault="00EE3271" w:rsidP="0024559F">
      <w:pPr>
        <w:pStyle w:val="Subtitle1"/>
      </w:pPr>
      <w:r w:rsidRPr="00EE3271">
        <w:t>Kosovo, Montenegro and Bosnia and Herzegovina</w:t>
      </w:r>
    </w:p>
    <w:p w:rsidR="00EE3271" w:rsidRPr="00EE3271" w:rsidRDefault="00EE3271" w:rsidP="00EE3271"/>
    <w:p w:rsidR="00DB755F" w:rsidRDefault="00DB755F" w:rsidP="0024559F">
      <w:pPr>
        <w:pStyle w:val="Subtitle1"/>
        <w:jc w:val="left"/>
      </w:pPr>
    </w:p>
    <w:p w:rsidR="00DB755F" w:rsidRDefault="00DB755F" w:rsidP="00DB755F">
      <w:pPr>
        <w:pStyle w:val="Subtit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00" w:firstRow="0" w:lastRow="0" w:firstColumn="0" w:lastColumn="0" w:noHBand="1" w:noVBand="0"/>
      </w:tblPr>
      <w:tblGrid>
        <w:gridCol w:w="4320"/>
        <w:gridCol w:w="5040"/>
      </w:tblGrid>
      <w:tr w:rsidR="00055DC9" w:rsidTr="00EE77D4">
        <w:tc>
          <w:tcPr>
            <w:tcW w:w="4320" w:type="dxa"/>
          </w:tcPr>
          <w:p w:rsidR="00055DC9" w:rsidRDefault="00055DC9" w:rsidP="00055DC9">
            <w:pPr>
              <w:pStyle w:val="TableCover"/>
            </w:pPr>
            <w:r w:rsidRPr="00096642">
              <w:t>Grant no:</w:t>
            </w:r>
          </w:p>
        </w:tc>
        <w:tc>
          <w:tcPr>
            <w:tcW w:w="5040" w:type="dxa"/>
          </w:tcPr>
          <w:p w:rsidR="00055DC9" w:rsidRDefault="00055DC9" w:rsidP="00055DC9">
            <w:pPr>
              <w:pStyle w:val="TableCover"/>
              <w:jc w:val="left"/>
            </w:pPr>
            <w:r w:rsidRPr="00096642">
              <w:t>101059411</w:t>
            </w:r>
          </w:p>
        </w:tc>
      </w:tr>
      <w:tr w:rsidR="00055DC9" w:rsidTr="00EE77D4">
        <w:tc>
          <w:tcPr>
            <w:tcW w:w="4320" w:type="dxa"/>
          </w:tcPr>
          <w:p w:rsidR="00055DC9" w:rsidRDefault="00055DC9" w:rsidP="00055DC9">
            <w:pPr>
              <w:pStyle w:val="TableCover"/>
            </w:pPr>
            <w:r w:rsidRPr="00096642">
              <w:t>Type of action:</w:t>
            </w:r>
          </w:p>
        </w:tc>
        <w:tc>
          <w:tcPr>
            <w:tcW w:w="5040" w:type="dxa"/>
          </w:tcPr>
          <w:p w:rsidR="00055DC9" w:rsidRDefault="00055DC9" w:rsidP="00055DC9">
            <w:pPr>
              <w:pStyle w:val="TableCover"/>
              <w:jc w:val="left"/>
            </w:pPr>
            <w:r w:rsidRPr="00096642">
              <w:t>HORIZON Coordination and Support Action (CSA)</w:t>
            </w:r>
          </w:p>
        </w:tc>
      </w:tr>
      <w:tr w:rsidR="00055DC9" w:rsidTr="00EE77D4">
        <w:tc>
          <w:tcPr>
            <w:tcW w:w="4320" w:type="dxa"/>
          </w:tcPr>
          <w:p w:rsidR="00055DC9" w:rsidRDefault="00055DC9" w:rsidP="00055DC9">
            <w:pPr>
              <w:pStyle w:val="TableCover"/>
            </w:pPr>
            <w:r>
              <w:t>Project start date</w:t>
            </w:r>
          </w:p>
        </w:tc>
        <w:tc>
          <w:tcPr>
            <w:tcW w:w="5040" w:type="dxa"/>
          </w:tcPr>
          <w:p w:rsidR="00055DC9" w:rsidRDefault="00055DC9" w:rsidP="00055DC9">
            <w:pPr>
              <w:pStyle w:val="TableCover"/>
              <w:jc w:val="left"/>
            </w:pPr>
            <w:r w:rsidRPr="00096642">
              <w:t>01/07/2022</w:t>
            </w:r>
          </w:p>
        </w:tc>
      </w:tr>
      <w:tr w:rsidR="00055DC9" w:rsidTr="00EE77D4">
        <w:tc>
          <w:tcPr>
            <w:tcW w:w="4320" w:type="dxa"/>
          </w:tcPr>
          <w:p w:rsidR="00055DC9" w:rsidRDefault="00055DC9" w:rsidP="00055DC9">
            <w:pPr>
              <w:pStyle w:val="TableCover"/>
            </w:pPr>
            <w:r>
              <w:t>Project end date</w:t>
            </w:r>
          </w:p>
        </w:tc>
        <w:tc>
          <w:tcPr>
            <w:tcW w:w="5040" w:type="dxa"/>
          </w:tcPr>
          <w:p w:rsidR="00055DC9" w:rsidRDefault="00055DC9" w:rsidP="00055DC9">
            <w:pPr>
              <w:pStyle w:val="TableCover"/>
              <w:jc w:val="left"/>
            </w:pPr>
            <w:r w:rsidRPr="00096642">
              <w:t>30/06/2025</w:t>
            </w:r>
          </w:p>
        </w:tc>
      </w:tr>
      <w:tr w:rsidR="00055DC9" w:rsidTr="00EE77D4">
        <w:tc>
          <w:tcPr>
            <w:tcW w:w="4320" w:type="dxa"/>
          </w:tcPr>
          <w:p w:rsidR="00055DC9" w:rsidRDefault="00055DC9" w:rsidP="00055DC9">
            <w:pPr>
              <w:pStyle w:val="TableCover"/>
            </w:pPr>
            <w:r>
              <w:t>Cordis link</w:t>
            </w:r>
          </w:p>
        </w:tc>
        <w:tc>
          <w:tcPr>
            <w:tcW w:w="5040" w:type="dxa"/>
          </w:tcPr>
          <w:p w:rsidR="00055DC9" w:rsidRDefault="00EE3271" w:rsidP="00055DC9">
            <w:pPr>
              <w:pStyle w:val="TableCover"/>
              <w:jc w:val="left"/>
            </w:pPr>
            <w:r w:rsidRPr="00F3461A">
              <w:rPr>
                <w:rFonts w:cstheme="minorHAnsi"/>
              </w:rPr>
              <w:t>https://cordis.europa.eu/project/id/101059411</w:t>
            </w:r>
            <w:r w:rsidRPr="00F3461A" w:rsidDel="00F3461A">
              <w:rPr>
                <w:rFonts w:cstheme="minorHAnsi"/>
              </w:rPr>
              <w:t xml:space="preserve"> </w:t>
            </w:r>
            <w:r>
              <w:rPr>
                <w:rFonts w:cstheme="minorHAnsi"/>
              </w:rPr>
              <w:t xml:space="preserve"> </w:t>
            </w:r>
          </w:p>
        </w:tc>
      </w:tr>
    </w:tbl>
    <w:p w:rsidR="00055DC9" w:rsidRDefault="00055DC9" w:rsidP="00055DC9">
      <w:pPr>
        <w:pStyle w:val="Subtitle1"/>
      </w:pPr>
    </w:p>
    <w:p w:rsidR="00692DA8" w:rsidRDefault="00692DA8">
      <w:pPr>
        <w:rPr>
          <w:b/>
        </w:rPr>
      </w:pPr>
      <w:r>
        <w:br w:type="page"/>
      </w:r>
    </w:p>
    <w:p w:rsidR="00692DA8" w:rsidRPr="00141785" w:rsidRDefault="009B444D" w:rsidP="00692DA8">
      <w:pPr>
        <w:pStyle w:val="TableTitleCover"/>
        <w:rPr>
          <w:color w:val="auto"/>
        </w:rPr>
      </w:pPr>
      <w:r>
        <w:lastRenderedPageBreak/>
        <w:t>Version History:</w:t>
      </w:r>
    </w:p>
    <w:tbl>
      <w:tblPr>
        <w:tblStyle w:val="TableGrid"/>
        <w:tblW w:w="9360" w:type="dxa"/>
        <w:tblBorders>
          <w:top w:val="single" w:sz="2" w:space="0" w:color="B2B2B2" w:themeColor="accent2"/>
          <w:left w:val="single" w:sz="2" w:space="0" w:color="B2B2B2" w:themeColor="accent2"/>
          <w:bottom w:val="single" w:sz="2" w:space="0" w:color="B2B2B2" w:themeColor="accent2"/>
          <w:right w:val="single" w:sz="2" w:space="0" w:color="B2B2B2" w:themeColor="accent2"/>
          <w:insideH w:val="single" w:sz="2" w:space="0" w:color="B2B2B2" w:themeColor="accent2"/>
          <w:insideV w:val="single" w:sz="2" w:space="0" w:color="B2B2B2" w:themeColor="accent2"/>
        </w:tblBorders>
        <w:tblLook w:val="04A0" w:firstRow="1" w:lastRow="0" w:firstColumn="1" w:lastColumn="0" w:noHBand="0" w:noVBand="1"/>
      </w:tblPr>
      <w:tblGrid>
        <w:gridCol w:w="1584"/>
        <w:gridCol w:w="1872"/>
        <w:gridCol w:w="2304"/>
        <w:gridCol w:w="3600"/>
      </w:tblGrid>
      <w:tr w:rsidR="005545DB" w:rsidTr="009A4CF9">
        <w:tc>
          <w:tcPr>
            <w:tcW w:w="1584" w:type="dxa"/>
          </w:tcPr>
          <w:p w:rsidR="005545DB" w:rsidRDefault="00CF73B7" w:rsidP="00B31BC4">
            <w:pPr>
              <w:pStyle w:val="Tableinternalcover"/>
              <w:jc w:val="center"/>
            </w:pPr>
            <w:r>
              <w:t>Version</w:t>
            </w:r>
          </w:p>
        </w:tc>
        <w:tc>
          <w:tcPr>
            <w:tcW w:w="1872" w:type="dxa"/>
          </w:tcPr>
          <w:p w:rsidR="005545DB" w:rsidRDefault="00CF73B7" w:rsidP="00B31BC4">
            <w:pPr>
              <w:pStyle w:val="Tableinternalcover"/>
              <w:jc w:val="center"/>
            </w:pPr>
            <w:r>
              <w:t>Date</w:t>
            </w:r>
          </w:p>
        </w:tc>
        <w:tc>
          <w:tcPr>
            <w:tcW w:w="2304" w:type="dxa"/>
          </w:tcPr>
          <w:p w:rsidR="005545DB" w:rsidRDefault="00CF73B7" w:rsidP="00B31BC4">
            <w:pPr>
              <w:pStyle w:val="Tableinternalcover"/>
              <w:jc w:val="center"/>
            </w:pPr>
            <w:r>
              <w:t>Main author/s</w:t>
            </w:r>
          </w:p>
        </w:tc>
        <w:tc>
          <w:tcPr>
            <w:tcW w:w="3600" w:type="dxa"/>
          </w:tcPr>
          <w:p w:rsidR="005545DB" w:rsidRDefault="00CF73B7" w:rsidP="00B31BC4">
            <w:pPr>
              <w:pStyle w:val="Tableinternalcover"/>
              <w:jc w:val="center"/>
            </w:pPr>
            <w:r>
              <w:t>Summary of changes</w:t>
            </w:r>
          </w:p>
        </w:tc>
      </w:tr>
      <w:tr w:rsidR="005545DB" w:rsidTr="009A4CF9">
        <w:tc>
          <w:tcPr>
            <w:tcW w:w="1584" w:type="dxa"/>
          </w:tcPr>
          <w:p w:rsidR="005545DB" w:rsidRDefault="00B31BC4" w:rsidP="00B31BC4">
            <w:pPr>
              <w:pStyle w:val="Tableinternalcover"/>
              <w:jc w:val="center"/>
            </w:pPr>
            <w:r>
              <w:t>V0.1</w:t>
            </w:r>
          </w:p>
        </w:tc>
        <w:tc>
          <w:tcPr>
            <w:tcW w:w="1872" w:type="dxa"/>
          </w:tcPr>
          <w:p w:rsidR="005545DB" w:rsidRDefault="008A5363" w:rsidP="00B31BC4">
            <w:pPr>
              <w:pStyle w:val="Tableinternalcover"/>
              <w:jc w:val="center"/>
            </w:pPr>
            <w:r>
              <w:t>01/1</w:t>
            </w:r>
            <w:r w:rsidR="00FC19BF">
              <w:t>1</w:t>
            </w:r>
            <w:r w:rsidR="00B31BC4">
              <w:t>/</w:t>
            </w:r>
            <w:r>
              <w:t>2022</w:t>
            </w:r>
          </w:p>
        </w:tc>
        <w:tc>
          <w:tcPr>
            <w:tcW w:w="2304" w:type="dxa"/>
          </w:tcPr>
          <w:p w:rsidR="005545DB" w:rsidRDefault="008A5363" w:rsidP="00B31BC4">
            <w:pPr>
              <w:pStyle w:val="Tableinternalcover"/>
              <w:jc w:val="center"/>
            </w:pPr>
            <w:r>
              <w:t>Co-PLAN</w:t>
            </w:r>
          </w:p>
        </w:tc>
        <w:tc>
          <w:tcPr>
            <w:tcW w:w="3600" w:type="dxa"/>
          </w:tcPr>
          <w:p w:rsidR="005545DB" w:rsidRDefault="00B31BC4" w:rsidP="00B31BC4">
            <w:pPr>
              <w:pStyle w:val="Tableinternalcover"/>
              <w:jc w:val="center"/>
            </w:pPr>
            <w:r>
              <w:t>Document creation</w:t>
            </w:r>
          </w:p>
        </w:tc>
      </w:tr>
      <w:tr w:rsidR="005545DB" w:rsidTr="009A4CF9">
        <w:tc>
          <w:tcPr>
            <w:tcW w:w="1584" w:type="dxa"/>
          </w:tcPr>
          <w:p w:rsidR="005545DB" w:rsidRDefault="005545DB" w:rsidP="00B31BC4">
            <w:pPr>
              <w:pStyle w:val="Tableinternalcover"/>
              <w:jc w:val="center"/>
            </w:pPr>
          </w:p>
        </w:tc>
        <w:tc>
          <w:tcPr>
            <w:tcW w:w="1872" w:type="dxa"/>
          </w:tcPr>
          <w:p w:rsidR="005545DB" w:rsidRDefault="005545DB" w:rsidP="00B31BC4">
            <w:pPr>
              <w:pStyle w:val="Tableinternalcover"/>
              <w:jc w:val="center"/>
            </w:pPr>
          </w:p>
        </w:tc>
        <w:tc>
          <w:tcPr>
            <w:tcW w:w="2304" w:type="dxa"/>
          </w:tcPr>
          <w:p w:rsidR="005545DB" w:rsidRDefault="005545DB" w:rsidP="00B31BC4">
            <w:pPr>
              <w:pStyle w:val="Tableinternalcover"/>
              <w:jc w:val="center"/>
            </w:pPr>
          </w:p>
        </w:tc>
        <w:tc>
          <w:tcPr>
            <w:tcW w:w="3600" w:type="dxa"/>
          </w:tcPr>
          <w:p w:rsidR="005545DB" w:rsidRDefault="005545DB" w:rsidP="00B31BC4">
            <w:pPr>
              <w:pStyle w:val="Tableinternalcover"/>
              <w:jc w:val="center"/>
            </w:pPr>
          </w:p>
        </w:tc>
      </w:tr>
      <w:tr w:rsidR="005545DB" w:rsidTr="009A4CF9">
        <w:tc>
          <w:tcPr>
            <w:tcW w:w="1584" w:type="dxa"/>
          </w:tcPr>
          <w:p w:rsidR="005545DB" w:rsidRDefault="005545DB" w:rsidP="00B31BC4">
            <w:pPr>
              <w:pStyle w:val="Tableinternalcover"/>
              <w:jc w:val="center"/>
            </w:pPr>
          </w:p>
        </w:tc>
        <w:tc>
          <w:tcPr>
            <w:tcW w:w="1872" w:type="dxa"/>
          </w:tcPr>
          <w:p w:rsidR="005545DB" w:rsidRDefault="005545DB" w:rsidP="00B31BC4">
            <w:pPr>
              <w:pStyle w:val="Tableinternalcover"/>
              <w:jc w:val="center"/>
            </w:pPr>
          </w:p>
        </w:tc>
        <w:tc>
          <w:tcPr>
            <w:tcW w:w="2304" w:type="dxa"/>
          </w:tcPr>
          <w:p w:rsidR="005545DB" w:rsidRDefault="005545DB" w:rsidP="00B31BC4">
            <w:pPr>
              <w:pStyle w:val="Tableinternalcover"/>
              <w:jc w:val="center"/>
            </w:pPr>
          </w:p>
        </w:tc>
        <w:tc>
          <w:tcPr>
            <w:tcW w:w="3600" w:type="dxa"/>
          </w:tcPr>
          <w:p w:rsidR="005545DB" w:rsidRDefault="005545DB" w:rsidP="00B31BC4">
            <w:pPr>
              <w:pStyle w:val="Tableinternalcover"/>
              <w:jc w:val="center"/>
            </w:pPr>
          </w:p>
        </w:tc>
      </w:tr>
      <w:tr w:rsidR="005545DB" w:rsidTr="009A4CF9">
        <w:tc>
          <w:tcPr>
            <w:tcW w:w="1584" w:type="dxa"/>
          </w:tcPr>
          <w:p w:rsidR="005545DB" w:rsidRDefault="005545DB" w:rsidP="00B31BC4">
            <w:pPr>
              <w:pStyle w:val="Tableinternalcover"/>
              <w:jc w:val="center"/>
            </w:pPr>
          </w:p>
        </w:tc>
        <w:tc>
          <w:tcPr>
            <w:tcW w:w="1872" w:type="dxa"/>
          </w:tcPr>
          <w:p w:rsidR="005545DB" w:rsidRDefault="005545DB" w:rsidP="00B31BC4">
            <w:pPr>
              <w:pStyle w:val="Tableinternalcover"/>
              <w:jc w:val="center"/>
            </w:pPr>
          </w:p>
        </w:tc>
        <w:tc>
          <w:tcPr>
            <w:tcW w:w="2304" w:type="dxa"/>
          </w:tcPr>
          <w:p w:rsidR="005545DB" w:rsidRDefault="005545DB" w:rsidP="00B31BC4">
            <w:pPr>
              <w:pStyle w:val="Tableinternalcover"/>
              <w:jc w:val="center"/>
            </w:pPr>
          </w:p>
        </w:tc>
        <w:tc>
          <w:tcPr>
            <w:tcW w:w="3600" w:type="dxa"/>
          </w:tcPr>
          <w:p w:rsidR="005545DB" w:rsidRDefault="005545DB" w:rsidP="00B31BC4">
            <w:pPr>
              <w:pStyle w:val="Tableinternalcover"/>
              <w:jc w:val="center"/>
            </w:pPr>
          </w:p>
        </w:tc>
      </w:tr>
    </w:tbl>
    <w:p w:rsidR="005545DB" w:rsidRDefault="005545DB" w:rsidP="00692DA8">
      <w:pPr>
        <w:pStyle w:val="TableTitleCover"/>
      </w:pPr>
    </w:p>
    <w:p w:rsidR="009B444D" w:rsidRDefault="009B444D" w:rsidP="00692DA8">
      <w:pPr>
        <w:pStyle w:val="TableTitleCover"/>
      </w:pPr>
      <w:r>
        <w:t>Quality Review:</w:t>
      </w:r>
    </w:p>
    <w:tbl>
      <w:tblPr>
        <w:tblStyle w:val="TableGrid"/>
        <w:tblW w:w="9360" w:type="dxa"/>
        <w:tblBorders>
          <w:top w:val="single" w:sz="2" w:space="0" w:color="B2B2B2" w:themeColor="accent2"/>
          <w:left w:val="single" w:sz="2" w:space="0" w:color="B2B2B2" w:themeColor="accent2"/>
          <w:bottom w:val="single" w:sz="2" w:space="0" w:color="B2B2B2" w:themeColor="accent2"/>
          <w:right w:val="single" w:sz="2" w:space="0" w:color="B2B2B2" w:themeColor="accent2"/>
          <w:insideH w:val="single" w:sz="2" w:space="0" w:color="B2B2B2" w:themeColor="accent2"/>
          <w:insideV w:val="single" w:sz="2" w:space="0" w:color="B2B2B2" w:themeColor="accent2"/>
        </w:tblBorders>
        <w:tblLook w:val="04A0" w:firstRow="1" w:lastRow="0" w:firstColumn="1" w:lastColumn="0" w:noHBand="0" w:noVBand="1"/>
      </w:tblPr>
      <w:tblGrid>
        <w:gridCol w:w="2304"/>
        <w:gridCol w:w="4752"/>
        <w:gridCol w:w="2304"/>
      </w:tblGrid>
      <w:tr w:rsidR="005545DB" w:rsidTr="009A4CF9">
        <w:tc>
          <w:tcPr>
            <w:tcW w:w="2304" w:type="dxa"/>
          </w:tcPr>
          <w:p w:rsidR="005545DB" w:rsidRDefault="005545DB" w:rsidP="00B31BC4">
            <w:pPr>
              <w:pStyle w:val="Tableinternalcover"/>
              <w:jc w:val="center"/>
            </w:pPr>
            <w:r>
              <w:t>Activity</w:t>
            </w:r>
          </w:p>
        </w:tc>
        <w:tc>
          <w:tcPr>
            <w:tcW w:w="4752" w:type="dxa"/>
          </w:tcPr>
          <w:p w:rsidR="005545DB" w:rsidRDefault="005545DB" w:rsidP="00B31BC4">
            <w:pPr>
              <w:pStyle w:val="Tableinternalcover"/>
              <w:jc w:val="center"/>
            </w:pPr>
            <w:r>
              <w:t>Name</w:t>
            </w:r>
          </w:p>
        </w:tc>
        <w:tc>
          <w:tcPr>
            <w:tcW w:w="2304" w:type="dxa"/>
          </w:tcPr>
          <w:p w:rsidR="005545DB" w:rsidRDefault="005545DB" w:rsidP="00B31BC4">
            <w:pPr>
              <w:pStyle w:val="Tableinternalcover"/>
              <w:jc w:val="center"/>
            </w:pPr>
            <w:r>
              <w:t>Date</w:t>
            </w:r>
          </w:p>
        </w:tc>
      </w:tr>
      <w:tr w:rsidR="005545DB" w:rsidTr="009A4CF9">
        <w:tc>
          <w:tcPr>
            <w:tcW w:w="2304" w:type="dxa"/>
          </w:tcPr>
          <w:p w:rsidR="005545DB" w:rsidRDefault="005545DB" w:rsidP="00B31BC4">
            <w:pPr>
              <w:pStyle w:val="Tableinternalcover"/>
              <w:jc w:val="center"/>
            </w:pPr>
            <w:r>
              <w:t>Prepared</w:t>
            </w:r>
          </w:p>
        </w:tc>
        <w:tc>
          <w:tcPr>
            <w:tcW w:w="4752" w:type="dxa"/>
          </w:tcPr>
          <w:p w:rsidR="005545DB" w:rsidRDefault="008A5363" w:rsidP="00B31BC4">
            <w:pPr>
              <w:pStyle w:val="Tableinternalcover"/>
              <w:jc w:val="center"/>
            </w:pPr>
            <w:r>
              <w:t>Co-PLAN</w:t>
            </w:r>
          </w:p>
        </w:tc>
        <w:tc>
          <w:tcPr>
            <w:tcW w:w="2304" w:type="dxa"/>
          </w:tcPr>
          <w:p w:rsidR="005545DB" w:rsidRDefault="00214256" w:rsidP="00B31BC4">
            <w:pPr>
              <w:pStyle w:val="Tableinternalcover"/>
              <w:jc w:val="center"/>
            </w:pPr>
            <w:r>
              <w:t>01</w:t>
            </w:r>
            <w:r w:rsidR="005545DB">
              <w:t>/</w:t>
            </w:r>
            <w:r w:rsidR="008A5363">
              <w:t>1</w:t>
            </w:r>
            <w:r>
              <w:t>1</w:t>
            </w:r>
            <w:r w:rsidR="005545DB">
              <w:t>/</w:t>
            </w:r>
            <w:r w:rsidR="008A5363">
              <w:t>2022</w:t>
            </w:r>
          </w:p>
        </w:tc>
      </w:tr>
      <w:tr w:rsidR="005545DB" w:rsidTr="009A4CF9">
        <w:tc>
          <w:tcPr>
            <w:tcW w:w="2304" w:type="dxa"/>
          </w:tcPr>
          <w:p w:rsidR="005545DB" w:rsidRDefault="005545DB" w:rsidP="00B31BC4">
            <w:pPr>
              <w:pStyle w:val="Tableinternalcover"/>
              <w:jc w:val="center"/>
            </w:pPr>
            <w:r>
              <w:t>Reviewed</w:t>
            </w:r>
          </w:p>
        </w:tc>
        <w:tc>
          <w:tcPr>
            <w:tcW w:w="4752" w:type="dxa"/>
          </w:tcPr>
          <w:p w:rsidR="005545DB" w:rsidRDefault="005545DB" w:rsidP="00B31BC4">
            <w:pPr>
              <w:pStyle w:val="Tableinternalcover"/>
              <w:jc w:val="center"/>
            </w:pPr>
          </w:p>
        </w:tc>
        <w:tc>
          <w:tcPr>
            <w:tcW w:w="2304" w:type="dxa"/>
          </w:tcPr>
          <w:p w:rsidR="005545DB" w:rsidRDefault="005545DB" w:rsidP="00B31BC4">
            <w:pPr>
              <w:pStyle w:val="Tableinternalcover"/>
              <w:jc w:val="center"/>
            </w:pPr>
          </w:p>
        </w:tc>
      </w:tr>
      <w:tr w:rsidR="005545DB" w:rsidTr="009A4CF9">
        <w:tc>
          <w:tcPr>
            <w:tcW w:w="2304" w:type="dxa"/>
          </w:tcPr>
          <w:p w:rsidR="005545DB" w:rsidRDefault="005545DB" w:rsidP="00B31BC4">
            <w:pPr>
              <w:pStyle w:val="Tableinternalcover"/>
              <w:jc w:val="center"/>
            </w:pPr>
            <w:r>
              <w:t>Revised</w:t>
            </w:r>
          </w:p>
        </w:tc>
        <w:tc>
          <w:tcPr>
            <w:tcW w:w="4752" w:type="dxa"/>
          </w:tcPr>
          <w:p w:rsidR="005545DB" w:rsidRDefault="005545DB" w:rsidP="00B31BC4">
            <w:pPr>
              <w:pStyle w:val="Tableinternalcover"/>
              <w:jc w:val="center"/>
            </w:pPr>
          </w:p>
        </w:tc>
        <w:tc>
          <w:tcPr>
            <w:tcW w:w="2304" w:type="dxa"/>
          </w:tcPr>
          <w:p w:rsidR="005545DB" w:rsidRDefault="005545DB" w:rsidP="00B31BC4">
            <w:pPr>
              <w:pStyle w:val="Tableinternalcover"/>
              <w:jc w:val="center"/>
            </w:pPr>
          </w:p>
        </w:tc>
      </w:tr>
    </w:tbl>
    <w:p w:rsidR="005545DB" w:rsidRDefault="005545DB" w:rsidP="00692DA8">
      <w:pPr>
        <w:pStyle w:val="TableTitleCover"/>
      </w:pPr>
    </w:p>
    <w:p w:rsidR="00F342F8" w:rsidRDefault="00F342F8">
      <w:pPr>
        <w:rPr>
          <w:b/>
          <w:sz w:val="22"/>
        </w:rPr>
      </w:pPr>
      <w:r>
        <w:br w:type="page"/>
      </w:r>
    </w:p>
    <w:p w:rsidR="00F342F8" w:rsidRDefault="00F342F8" w:rsidP="00E2298C">
      <w:pPr>
        <w:pStyle w:val="TOCHeading1"/>
      </w:pPr>
      <w:bookmarkStart w:id="0" w:name="_Toc119193138"/>
      <w:r w:rsidRPr="00F342F8">
        <w:lastRenderedPageBreak/>
        <w:t>Table of Contents</w:t>
      </w:r>
      <w:bookmarkEnd w:id="0"/>
    </w:p>
    <w:p w:rsidR="00AB3F69" w:rsidRPr="00AB3F69" w:rsidRDefault="008E3E0A" w:rsidP="00E2298C">
      <w:pPr>
        <w:pStyle w:val="TOC1"/>
        <w:rPr>
          <w:rFonts w:asciiTheme="minorHAnsi" w:eastAsiaTheme="minorEastAsia" w:hAnsiTheme="minorHAnsi" w:cstheme="minorBidi"/>
          <w:noProof/>
          <w:color w:val="auto"/>
          <w:sz w:val="24"/>
          <w:szCs w:val="24"/>
          <w:lang w:eastAsia="en-GB"/>
        </w:rPr>
      </w:pPr>
      <w:r w:rsidRPr="00AB3F69">
        <w:fldChar w:fldCharType="begin"/>
      </w:r>
      <w:r w:rsidR="001F4A97" w:rsidRPr="00AB3F69">
        <w:instrText xml:space="preserve"> TOC \o "1-3" \h \z \u </w:instrText>
      </w:r>
      <w:r w:rsidRPr="00AB3F69">
        <w:fldChar w:fldCharType="separate"/>
      </w:r>
      <w:hyperlink w:anchor="_Toc119193138" w:history="1">
        <w:r w:rsidR="00AB3F69" w:rsidRPr="00AB3F69">
          <w:rPr>
            <w:rStyle w:val="Hyperlink"/>
            <w:b w:val="0"/>
            <w:bCs/>
            <w:noProof/>
          </w:rPr>
          <w:t>Table of Contents</w:t>
        </w:r>
        <w:r w:rsidR="00AB3F69" w:rsidRPr="00AB3F69">
          <w:rPr>
            <w:noProof/>
            <w:webHidden/>
          </w:rPr>
          <w:tab/>
        </w:r>
        <w:r w:rsidRPr="00AB3F69">
          <w:rPr>
            <w:noProof/>
            <w:webHidden/>
          </w:rPr>
          <w:fldChar w:fldCharType="begin"/>
        </w:r>
        <w:r w:rsidR="00AB3F69" w:rsidRPr="00AB3F69">
          <w:rPr>
            <w:noProof/>
            <w:webHidden/>
          </w:rPr>
          <w:instrText xml:space="preserve"> PAGEREF _Toc119193138 \h </w:instrText>
        </w:r>
        <w:r w:rsidRPr="00AB3F69">
          <w:rPr>
            <w:noProof/>
            <w:webHidden/>
          </w:rPr>
        </w:r>
        <w:r w:rsidRPr="00AB3F69">
          <w:rPr>
            <w:noProof/>
            <w:webHidden/>
          </w:rPr>
          <w:fldChar w:fldCharType="separate"/>
        </w:r>
        <w:r w:rsidR="00AB3F69" w:rsidRPr="00AB3F69">
          <w:rPr>
            <w:noProof/>
            <w:webHidden/>
          </w:rPr>
          <w:t>2</w:t>
        </w:r>
        <w:r w:rsidRPr="00AB3F69">
          <w:rPr>
            <w:noProof/>
            <w:webHidden/>
          </w:rPr>
          <w:fldChar w:fldCharType="end"/>
        </w:r>
      </w:hyperlink>
    </w:p>
    <w:p w:rsidR="00AB3F69" w:rsidRPr="00AB3F69" w:rsidRDefault="00000000" w:rsidP="00E2298C">
      <w:pPr>
        <w:pStyle w:val="TOC1"/>
        <w:rPr>
          <w:rFonts w:asciiTheme="minorHAnsi" w:eastAsiaTheme="minorEastAsia" w:hAnsiTheme="minorHAnsi" w:cstheme="minorBidi"/>
          <w:noProof/>
          <w:color w:val="auto"/>
          <w:sz w:val="24"/>
          <w:szCs w:val="24"/>
          <w:lang w:eastAsia="en-GB"/>
        </w:rPr>
      </w:pPr>
      <w:hyperlink w:anchor="_Toc119193139" w:history="1">
        <w:r w:rsidR="00AB3F69" w:rsidRPr="00AB3F69">
          <w:rPr>
            <w:rStyle w:val="Hyperlink"/>
            <w:b w:val="0"/>
            <w:bCs/>
            <w:noProof/>
          </w:rPr>
          <w:t>List of Abbreviations</w:t>
        </w:r>
        <w:r w:rsidR="00AB3F69" w:rsidRPr="00AB3F69">
          <w:rPr>
            <w:noProof/>
            <w:webHidden/>
          </w:rPr>
          <w:tab/>
        </w:r>
        <w:r w:rsidR="008E3E0A" w:rsidRPr="00AB3F69">
          <w:rPr>
            <w:noProof/>
            <w:webHidden/>
          </w:rPr>
          <w:fldChar w:fldCharType="begin"/>
        </w:r>
        <w:r w:rsidR="00AB3F69" w:rsidRPr="00AB3F69">
          <w:rPr>
            <w:noProof/>
            <w:webHidden/>
          </w:rPr>
          <w:instrText xml:space="preserve"> PAGEREF _Toc119193139 \h </w:instrText>
        </w:r>
        <w:r w:rsidR="008E3E0A" w:rsidRPr="00AB3F69">
          <w:rPr>
            <w:noProof/>
            <w:webHidden/>
          </w:rPr>
        </w:r>
        <w:r w:rsidR="008E3E0A" w:rsidRPr="00AB3F69">
          <w:rPr>
            <w:noProof/>
            <w:webHidden/>
          </w:rPr>
          <w:fldChar w:fldCharType="separate"/>
        </w:r>
        <w:r w:rsidR="00AB3F69" w:rsidRPr="00AB3F69">
          <w:rPr>
            <w:noProof/>
            <w:webHidden/>
          </w:rPr>
          <w:t>3</w:t>
        </w:r>
        <w:r w:rsidR="008E3E0A" w:rsidRPr="00AB3F69">
          <w:rPr>
            <w:noProof/>
            <w:webHidden/>
          </w:rPr>
          <w:fldChar w:fldCharType="end"/>
        </w:r>
      </w:hyperlink>
    </w:p>
    <w:p w:rsidR="00AB3F69" w:rsidRPr="00AB3F69" w:rsidRDefault="00000000" w:rsidP="00E2298C">
      <w:pPr>
        <w:pStyle w:val="TOC1"/>
        <w:rPr>
          <w:rFonts w:asciiTheme="minorHAnsi" w:eastAsiaTheme="minorEastAsia" w:hAnsiTheme="minorHAnsi" w:cstheme="minorBidi"/>
          <w:noProof/>
          <w:color w:val="auto"/>
          <w:sz w:val="24"/>
          <w:szCs w:val="24"/>
          <w:lang w:eastAsia="en-GB"/>
        </w:rPr>
      </w:pPr>
      <w:hyperlink w:anchor="_Toc119193140" w:history="1">
        <w:r w:rsidR="00AB3F69" w:rsidRPr="00AB3F69">
          <w:rPr>
            <w:rStyle w:val="Hyperlink"/>
            <w:b w:val="0"/>
            <w:bCs/>
            <w:noProof/>
          </w:rPr>
          <w:t>1. Introduction</w:t>
        </w:r>
        <w:r w:rsidR="00AB3F69" w:rsidRPr="00AB3F69">
          <w:rPr>
            <w:noProof/>
            <w:webHidden/>
          </w:rPr>
          <w:tab/>
        </w:r>
        <w:r w:rsidR="008E3E0A" w:rsidRPr="00AB3F69">
          <w:rPr>
            <w:noProof/>
            <w:webHidden/>
          </w:rPr>
          <w:fldChar w:fldCharType="begin"/>
        </w:r>
        <w:r w:rsidR="00AB3F69" w:rsidRPr="00AB3F69">
          <w:rPr>
            <w:noProof/>
            <w:webHidden/>
          </w:rPr>
          <w:instrText xml:space="preserve"> PAGEREF _Toc119193140 \h </w:instrText>
        </w:r>
        <w:r w:rsidR="008E3E0A" w:rsidRPr="00AB3F69">
          <w:rPr>
            <w:noProof/>
            <w:webHidden/>
          </w:rPr>
        </w:r>
        <w:r w:rsidR="008E3E0A" w:rsidRPr="00AB3F69">
          <w:rPr>
            <w:noProof/>
            <w:webHidden/>
          </w:rPr>
          <w:fldChar w:fldCharType="separate"/>
        </w:r>
        <w:r w:rsidR="00AB3F69" w:rsidRPr="00AB3F69">
          <w:rPr>
            <w:noProof/>
            <w:webHidden/>
          </w:rPr>
          <w:t>4</w:t>
        </w:r>
        <w:r w:rsidR="008E3E0A" w:rsidRPr="00AB3F69">
          <w:rPr>
            <w:noProof/>
            <w:webHidden/>
          </w:rPr>
          <w:fldChar w:fldCharType="end"/>
        </w:r>
      </w:hyperlink>
    </w:p>
    <w:p w:rsidR="00AB3F69" w:rsidRPr="00AB3F69" w:rsidRDefault="00000000" w:rsidP="00E2298C">
      <w:pPr>
        <w:pStyle w:val="TOC1"/>
        <w:rPr>
          <w:rFonts w:asciiTheme="minorHAnsi" w:eastAsiaTheme="minorEastAsia" w:hAnsiTheme="minorHAnsi" w:cstheme="minorBidi"/>
          <w:noProof/>
          <w:color w:val="auto"/>
          <w:sz w:val="24"/>
          <w:szCs w:val="24"/>
          <w:lang w:eastAsia="en-GB"/>
        </w:rPr>
      </w:pPr>
      <w:hyperlink w:anchor="_Toc119193141" w:history="1">
        <w:r w:rsidR="00AB3F69" w:rsidRPr="00AB3F69">
          <w:rPr>
            <w:rStyle w:val="Hyperlink"/>
            <w:b w:val="0"/>
            <w:bCs/>
            <w:noProof/>
          </w:rPr>
          <w:t>2. Objective</w:t>
        </w:r>
        <w:r w:rsidR="00AB3F69" w:rsidRPr="00AB3F69">
          <w:rPr>
            <w:noProof/>
            <w:webHidden/>
          </w:rPr>
          <w:tab/>
        </w:r>
        <w:r w:rsidR="008E3E0A" w:rsidRPr="00AB3F69">
          <w:rPr>
            <w:noProof/>
            <w:webHidden/>
          </w:rPr>
          <w:fldChar w:fldCharType="begin"/>
        </w:r>
        <w:r w:rsidR="00AB3F69" w:rsidRPr="00AB3F69">
          <w:rPr>
            <w:noProof/>
            <w:webHidden/>
          </w:rPr>
          <w:instrText xml:space="preserve"> PAGEREF _Toc119193141 \h </w:instrText>
        </w:r>
        <w:r w:rsidR="008E3E0A" w:rsidRPr="00AB3F69">
          <w:rPr>
            <w:noProof/>
            <w:webHidden/>
          </w:rPr>
        </w:r>
        <w:r w:rsidR="008E3E0A" w:rsidRPr="00AB3F69">
          <w:rPr>
            <w:noProof/>
            <w:webHidden/>
          </w:rPr>
          <w:fldChar w:fldCharType="separate"/>
        </w:r>
        <w:r w:rsidR="00AB3F69" w:rsidRPr="00AB3F69">
          <w:rPr>
            <w:noProof/>
            <w:webHidden/>
          </w:rPr>
          <w:t>4</w:t>
        </w:r>
        <w:r w:rsidR="008E3E0A" w:rsidRPr="00AB3F69">
          <w:rPr>
            <w:noProof/>
            <w:webHidden/>
          </w:rPr>
          <w:fldChar w:fldCharType="end"/>
        </w:r>
      </w:hyperlink>
    </w:p>
    <w:p w:rsidR="00AB3F69" w:rsidRPr="00AB3F69" w:rsidRDefault="00000000" w:rsidP="00E2298C">
      <w:pPr>
        <w:pStyle w:val="TOC1"/>
        <w:rPr>
          <w:rFonts w:asciiTheme="minorHAnsi" w:eastAsiaTheme="minorEastAsia" w:hAnsiTheme="minorHAnsi" w:cstheme="minorBidi"/>
          <w:noProof/>
          <w:color w:val="auto"/>
          <w:sz w:val="24"/>
          <w:szCs w:val="24"/>
          <w:lang w:eastAsia="en-GB"/>
        </w:rPr>
      </w:pPr>
      <w:hyperlink w:anchor="_Toc119193142" w:history="1">
        <w:r w:rsidR="00AB3F69" w:rsidRPr="00AB3F69">
          <w:rPr>
            <w:rStyle w:val="Hyperlink"/>
            <w:b w:val="0"/>
            <w:bCs/>
            <w:noProof/>
          </w:rPr>
          <w:t>3. Scope of Works</w:t>
        </w:r>
        <w:r w:rsidR="00AB3F69" w:rsidRPr="00AB3F69">
          <w:rPr>
            <w:noProof/>
            <w:webHidden/>
          </w:rPr>
          <w:tab/>
        </w:r>
        <w:r w:rsidR="008E3E0A" w:rsidRPr="00AB3F69">
          <w:rPr>
            <w:noProof/>
            <w:webHidden/>
          </w:rPr>
          <w:fldChar w:fldCharType="begin"/>
        </w:r>
        <w:r w:rsidR="00AB3F69" w:rsidRPr="00AB3F69">
          <w:rPr>
            <w:noProof/>
            <w:webHidden/>
          </w:rPr>
          <w:instrText xml:space="preserve"> PAGEREF _Toc119193142 \h </w:instrText>
        </w:r>
        <w:r w:rsidR="008E3E0A" w:rsidRPr="00AB3F69">
          <w:rPr>
            <w:noProof/>
            <w:webHidden/>
          </w:rPr>
        </w:r>
        <w:r w:rsidR="008E3E0A" w:rsidRPr="00AB3F69">
          <w:rPr>
            <w:noProof/>
            <w:webHidden/>
          </w:rPr>
          <w:fldChar w:fldCharType="separate"/>
        </w:r>
        <w:r w:rsidR="00AB3F69" w:rsidRPr="00AB3F69">
          <w:rPr>
            <w:noProof/>
            <w:webHidden/>
          </w:rPr>
          <w:t>4</w:t>
        </w:r>
        <w:r w:rsidR="008E3E0A" w:rsidRPr="00AB3F69">
          <w:rPr>
            <w:noProof/>
            <w:webHidden/>
          </w:rPr>
          <w:fldChar w:fldCharType="end"/>
        </w:r>
      </w:hyperlink>
    </w:p>
    <w:p w:rsidR="00AB3F69" w:rsidRPr="00AB3F69" w:rsidRDefault="00000000" w:rsidP="00E2298C">
      <w:pPr>
        <w:pStyle w:val="TOC1"/>
        <w:rPr>
          <w:rFonts w:asciiTheme="minorHAnsi" w:eastAsiaTheme="minorEastAsia" w:hAnsiTheme="minorHAnsi" w:cstheme="minorBidi"/>
          <w:noProof/>
          <w:color w:val="auto"/>
          <w:sz w:val="24"/>
          <w:szCs w:val="24"/>
          <w:lang w:eastAsia="en-GB"/>
        </w:rPr>
      </w:pPr>
      <w:hyperlink w:anchor="_Toc119193143" w:history="1">
        <w:r w:rsidR="00AB3F69" w:rsidRPr="00AB3F69">
          <w:rPr>
            <w:rStyle w:val="Hyperlink"/>
            <w:b w:val="0"/>
            <w:bCs/>
            <w:noProof/>
          </w:rPr>
          <w:t>4. Scope of Services</w:t>
        </w:r>
        <w:r w:rsidR="00AB3F69" w:rsidRPr="00AB3F69">
          <w:rPr>
            <w:noProof/>
            <w:webHidden/>
          </w:rPr>
          <w:tab/>
        </w:r>
        <w:r w:rsidR="008E3E0A" w:rsidRPr="00AB3F69">
          <w:rPr>
            <w:noProof/>
            <w:webHidden/>
          </w:rPr>
          <w:fldChar w:fldCharType="begin"/>
        </w:r>
        <w:r w:rsidR="00AB3F69" w:rsidRPr="00AB3F69">
          <w:rPr>
            <w:noProof/>
            <w:webHidden/>
          </w:rPr>
          <w:instrText xml:space="preserve"> PAGEREF _Toc119193143 \h </w:instrText>
        </w:r>
        <w:r w:rsidR="008E3E0A" w:rsidRPr="00AB3F69">
          <w:rPr>
            <w:noProof/>
            <w:webHidden/>
          </w:rPr>
        </w:r>
        <w:r w:rsidR="008E3E0A" w:rsidRPr="00AB3F69">
          <w:rPr>
            <w:noProof/>
            <w:webHidden/>
          </w:rPr>
          <w:fldChar w:fldCharType="separate"/>
        </w:r>
        <w:r w:rsidR="00AB3F69" w:rsidRPr="00AB3F69">
          <w:rPr>
            <w:noProof/>
            <w:webHidden/>
          </w:rPr>
          <w:t>6</w:t>
        </w:r>
        <w:r w:rsidR="008E3E0A" w:rsidRPr="00AB3F69">
          <w:rPr>
            <w:noProof/>
            <w:webHidden/>
          </w:rPr>
          <w:fldChar w:fldCharType="end"/>
        </w:r>
      </w:hyperlink>
    </w:p>
    <w:p w:rsidR="00AB3F69" w:rsidRPr="00AB3F69" w:rsidRDefault="00000000" w:rsidP="00E2298C">
      <w:pPr>
        <w:pStyle w:val="TOC1"/>
        <w:rPr>
          <w:rFonts w:asciiTheme="minorHAnsi" w:eastAsiaTheme="minorEastAsia" w:hAnsiTheme="minorHAnsi" w:cstheme="minorBidi"/>
          <w:noProof/>
          <w:color w:val="auto"/>
          <w:sz w:val="24"/>
          <w:szCs w:val="24"/>
          <w:lang w:eastAsia="en-GB"/>
        </w:rPr>
      </w:pPr>
      <w:hyperlink w:anchor="_Toc119193144" w:history="1">
        <w:r w:rsidR="00AB3F69" w:rsidRPr="00AB3F69">
          <w:rPr>
            <w:rStyle w:val="Hyperlink"/>
            <w:b w:val="0"/>
            <w:bCs/>
            <w:noProof/>
          </w:rPr>
          <w:t>5. Cost of Services</w:t>
        </w:r>
        <w:r w:rsidR="00AB3F69" w:rsidRPr="00AB3F69">
          <w:rPr>
            <w:noProof/>
            <w:webHidden/>
          </w:rPr>
          <w:tab/>
        </w:r>
        <w:r w:rsidR="008E3E0A" w:rsidRPr="00AB3F69">
          <w:rPr>
            <w:noProof/>
            <w:webHidden/>
          </w:rPr>
          <w:fldChar w:fldCharType="begin"/>
        </w:r>
        <w:r w:rsidR="00AB3F69" w:rsidRPr="00AB3F69">
          <w:rPr>
            <w:noProof/>
            <w:webHidden/>
          </w:rPr>
          <w:instrText xml:space="preserve"> PAGEREF _Toc119193144 \h </w:instrText>
        </w:r>
        <w:r w:rsidR="008E3E0A" w:rsidRPr="00AB3F69">
          <w:rPr>
            <w:noProof/>
            <w:webHidden/>
          </w:rPr>
        </w:r>
        <w:r w:rsidR="008E3E0A" w:rsidRPr="00AB3F69">
          <w:rPr>
            <w:noProof/>
            <w:webHidden/>
          </w:rPr>
          <w:fldChar w:fldCharType="separate"/>
        </w:r>
        <w:r w:rsidR="00AB3F69" w:rsidRPr="00AB3F69">
          <w:rPr>
            <w:noProof/>
            <w:webHidden/>
          </w:rPr>
          <w:t>6</w:t>
        </w:r>
        <w:r w:rsidR="008E3E0A" w:rsidRPr="00AB3F69">
          <w:rPr>
            <w:noProof/>
            <w:webHidden/>
          </w:rPr>
          <w:fldChar w:fldCharType="end"/>
        </w:r>
      </w:hyperlink>
    </w:p>
    <w:p w:rsidR="00AB3F69" w:rsidRPr="00AB3F69" w:rsidRDefault="00000000" w:rsidP="00E2298C">
      <w:pPr>
        <w:pStyle w:val="TOC1"/>
        <w:rPr>
          <w:rFonts w:asciiTheme="minorHAnsi" w:eastAsiaTheme="minorEastAsia" w:hAnsiTheme="minorHAnsi" w:cstheme="minorBidi"/>
          <w:noProof/>
          <w:color w:val="auto"/>
          <w:sz w:val="24"/>
          <w:szCs w:val="24"/>
          <w:lang w:eastAsia="en-GB"/>
        </w:rPr>
      </w:pPr>
      <w:hyperlink w:anchor="_Toc119193145" w:history="1">
        <w:r w:rsidR="00AB3F69" w:rsidRPr="00AB3F69">
          <w:rPr>
            <w:rStyle w:val="Hyperlink"/>
            <w:b w:val="0"/>
            <w:bCs/>
            <w:noProof/>
          </w:rPr>
          <w:t>6. Qualification requirements for the consultant</w:t>
        </w:r>
        <w:r w:rsidR="00AB3F69" w:rsidRPr="00AB3F69">
          <w:rPr>
            <w:noProof/>
            <w:webHidden/>
          </w:rPr>
          <w:tab/>
        </w:r>
        <w:r w:rsidR="008E3E0A" w:rsidRPr="00AB3F69">
          <w:rPr>
            <w:noProof/>
            <w:webHidden/>
          </w:rPr>
          <w:fldChar w:fldCharType="begin"/>
        </w:r>
        <w:r w:rsidR="00AB3F69" w:rsidRPr="00AB3F69">
          <w:rPr>
            <w:noProof/>
            <w:webHidden/>
          </w:rPr>
          <w:instrText xml:space="preserve"> PAGEREF _Toc119193145 \h </w:instrText>
        </w:r>
        <w:r w:rsidR="008E3E0A" w:rsidRPr="00AB3F69">
          <w:rPr>
            <w:noProof/>
            <w:webHidden/>
          </w:rPr>
        </w:r>
        <w:r w:rsidR="008E3E0A" w:rsidRPr="00AB3F69">
          <w:rPr>
            <w:noProof/>
            <w:webHidden/>
          </w:rPr>
          <w:fldChar w:fldCharType="separate"/>
        </w:r>
        <w:r w:rsidR="00AB3F69" w:rsidRPr="00AB3F69">
          <w:rPr>
            <w:noProof/>
            <w:webHidden/>
          </w:rPr>
          <w:t>7</w:t>
        </w:r>
        <w:r w:rsidR="008E3E0A" w:rsidRPr="00AB3F69">
          <w:rPr>
            <w:noProof/>
            <w:webHidden/>
          </w:rPr>
          <w:fldChar w:fldCharType="end"/>
        </w:r>
      </w:hyperlink>
    </w:p>
    <w:p w:rsidR="00AB3F69" w:rsidRPr="00AB3F69" w:rsidRDefault="00000000" w:rsidP="00E2298C">
      <w:pPr>
        <w:pStyle w:val="TOC1"/>
        <w:rPr>
          <w:rFonts w:asciiTheme="minorHAnsi" w:eastAsiaTheme="minorEastAsia" w:hAnsiTheme="minorHAnsi" w:cstheme="minorBidi"/>
          <w:noProof/>
          <w:color w:val="auto"/>
          <w:sz w:val="24"/>
          <w:szCs w:val="24"/>
          <w:lang w:eastAsia="en-GB"/>
        </w:rPr>
      </w:pPr>
      <w:hyperlink w:anchor="_Toc119193146" w:history="1">
        <w:r w:rsidR="00AB3F69" w:rsidRPr="00AB3F69">
          <w:rPr>
            <w:rStyle w:val="Hyperlink"/>
            <w:b w:val="0"/>
            <w:bCs/>
            <w:noProof/>
          </w:rPr>
          <w:t>7. Deliverables</w:t>
        </w:r>
        <w:r w:rsidR="00AB3F69" w:rsidRPr="00AB3F69">
          <w:rPr>
            <w:noProof/>
            <w:webHidden/>
          </w:rPr>
          <w:tab/>
        </w:r>
        <w:r w:rsidR="008E3E0A" w:rsidRPr="00AB3F69">
          <w:rPr>
            <w:noProof/>
            <w:webHidden/>
          </w:rPr>
          <w:fldChar w:fldCharType="begin"/>
        </w:r>
        <w:r w:rsidR="00AB3F69" w:rsidRPr="00AB3F69">
          <w:rPr>
            <w:noProof/>
            <w:webHidden/>
          </w:rPr>
          <w:instrText xml:space="preserve"> PAGEREF _Toc119193146 \h </w:instrText>
        </w:r>
        <w:r w:rsidR="008E3E0A" w:rsidRPr="00AB3F69">
          <w:rPr>
            <w:noProof/>
            <w:webHidden/>
          </w:rPr>
        </w:r>
        <w:r w:rsidR="008E3E0A" w:rsidRPr="00AB3F69">
          <w:rPr>
            <w:noProof/>
            <w:webHidden/>
          </w:rPr>
          <w:fldChar w:fldCharType="separate"/>
        </w:r>
        <w:r w:rsidR="00AB3F69" w:rsidRPr="00AB3F69">
          <w:rPr>
            <w:noProof/>
            <w:webHidden/>
          </w:rPr>
          <w:t>7</w:t>
        </w:r>
        <w:r w:rsidR="008E3E0A" w:rsidRPr="00AB3F69">
          <w:rPr>
            <w:noProof/>
            <w:webHidden/>
          </w:rPr>
          <w:fldChar w:fldCharType="end"/>
        </w:r>
      </w:hyperlink>
    </w:p>
    <w:p w:rsidR="00AB3F69" w:rsidRPr="00AB3F69" w:rsidRDefault="00000000" w:rsidP="00E2298C">
      <w:pPr>
        <w:pStyle w:val="TOC1"/>
        <w:rPr>
          <w:rFonts w:asciiTheme="minorHAnsi" w:eastAsiaTheme="minorEastAsia" w:hAnsiTheme="minorHAnsi" w:cstheme="minorBidi"/>
          <w:noProof/>
          <w:color w:val="auto"/>
          <w:sz w:val="24"/>
          <w:szCs w:val="24"/>
          <w:lang w:eastAsia="en-GB"/>
        </w:rPr>
      </w:pPr>
      <w:hyperlink w:anchor="_Toc119193147" w:history="1">
        <w:r w:rsidR="00AB3F69" w:rsidRPr="00AB3F69">
          <w:rPr>
            <w:rStyle w:val="Hyperlink"/>
            <w:b w:val="0"/>
            <w:bCs/>
            <w:noProof/>
          </w:rPr>
          <w:t>8. Timeline / Due dates</w:t>
        </w:r>
        <w:r w:rsidR="00AB3F69" w:rsidRPr="00AB3F69">
          <w:rPr>
            <w:noProof/>
            <w:webHidden/>
          </w:rPr>
          <w:tab/>
        </w:r>
        <w:r w:rsidR="008E3E0A" w:rsidRPr="00AB3F69">
          <w:rPr>
            <w:noProof/>
            <w:webHidden/>
          </w:rPr>
          <w:fldChar w:fldCharType="begin"/>
        </w:r>
        <w:r w:rsidR="00AB3F69" w:rsidRPr="00AB3F69">
          <w:rPr>
            <w:noProof/>
            <w:webHidden/>
          </w:rPr>
          <w:instrText xml:space="preserve"> PAGEREF _Toc119193147 \h </w:instrText>
        </w:r>
        <w:r w:rsidR="008E3E0A" w:rsidRPr="00AB3F69">
          <w:rPr>
            <w:noProof/>
            <w:webHidden/>
          </w:rPr>
        </w:r>
        <w:r w:rsidR="008E3E0A" w:rsidRPr="00AB3F69">
          <w:rPr>
            <w:noProof/>
            <w:webHidden/>
          </w:rPr>
          <w:fldChar w:fldCharType="separate"/>
        </w:r>
        <w:r w:rsidR="00AB3F69" w:rsidRPr="00AB3F69">
          <w:rPr>
            <w:noProof/>
            <w:webHidden/>
          </w:rPr>
          <w:t>7</w:t>
        </w:r>
        <w:r w:rsidR="008E3E0A" w:rsidRPr="00AB3F69">
          <w:rPr>
            <w:noProof/>
            <w:webHidden/>
          </w:rPr>
          <w:fldChar w:fldCharType="end"/>
        </w:r>
      </w:hyperlink>
    </w:p>
    <w:p w:rsidR="005940F8" w:rsidRDefault="008E3E0A" w:rsidP="00E2298C">
      <w:pPr>
        <w:pStyle w:val="TOCHeading1"/>
      </w:pPr>
      <w:r w:rsidRPr="00AB3F69">
        <w:fldChar w:fldCharType="end"/>
      </w:r>
    </w:p>
    <w:p w:rsidR="005940F8" w:rsidRDefault="005940F8">
      <w:pPr>
        <w:spacing w:before="0" w:after="0" w:line="240" w:lineRule="auto"/>
        <w:rPr>
          <w:rFonts w:eastAsiaTheme="majorEastAsia" w:cstheme="majorBidi"/>
          <w:b/>
          <w:sz w:val="22"/>
          <w:szCs w:val="32"/>
        </w:rPr>
      </w:pPr>
      <w:r>
        <w:br w:type="page"/>
      </w:r>
    </w:p>
    <w:p w:rsidR="001F4A97" w:rsidRDefault="00594BDF" w:rsidP="00E2298C">
      <w:pPr>
        <w:pStyle w:val="Heading1"/>
      </w:pPr>
      <w:bookmarkStart w:id="1" w:name="_Toc119193139"/>
      <w:r>
        <w:lastRenderedPageBreak/>
        <w:t>List of Abbreviations</w:t>
      </w:r>
      <w:bookmarkEnd w:id="1"/>
    </w:p>
    <w:p w:rsidR="00AB3F69" w:rsidRPr="00AB3F69" w:rsidRDefault="00AB3F69" w:rsidP="00D127A2">
      <w:r>
        <w:rPr>
          <w:b/>
          <w:bCs/>
        </w:rPr>
        <w:t xml:space="preserve">CBA: </w:t>
      </w:r>
      <w:r w:rsidRPr="00AB3F69">
        <w:t xml:space="preserve">Cost benefit analysis </w:t>
      </w:r>
    </w:p>
    <w:p w:rsidR="00214256" w:rsidRDefault="00214256" w:rsidP="00D127A2">
      <w:pPr>
        <w:rPr>
          <w:b/>
          <w:bCs/>
        </w:rPr>
      </w:pPr>
      <w:r>
        <w:rPr>
          <w:b/>
          <w:bCs/>
        </w:rPr>
        <w:t xml:space="preserve">GT: </w:t>
      </w:r>
      <w:r w:rsidRPr="00214256">
        <w:t>Green Transition</w:t>
      </w:r>
    </w:p>
    <w:p w:rsidR="00214256" w:rsidRDefault="00214256" w:rsidP="00214256">
      <w:r w:rsidRPr="00D127A2">
        <w:rPr>
          <w:b/>
          <w:bCs/>
        </w:rPr>
        <w:t>RAB:</w:t>
      </w:r>
      <w:r>
        <w:t xml:space="preserve"> Research Advisory Board</w:t>
      </w:r>
    </w:p>
    <w:p w:rsidR="00D127A2" w:rsidRDefault="00C9624C" w:rsidP="00D127A2">
      <w:r>
        <w:rPr>
          <w:b/>
          <w:bCs/>
        </w:rPr>
        <w:t>WB</w:t>
      </w:r>
      <w:r w:rsidR="00D127A2" w:rsidRPr="00D127A2">
        <w:rPr>
          <w:b/>
          <w:bCs/>
        </w:rPr>
        <w:t>:</w:t>
      </w:r>
      <w:r w:rsidR="00D127A2">
        <w:t xml:space="preserve"> </w:t>
      </w:r>
      <w:r>
        <w:t xml:space="preserve">Western Balkan </w:t>
      </w:r>
    </w:p>
    <w:p w:rsidR="00214256" w:rsidRDefault="00214256" w:rsidP="00D127A2">
      <w:r w:rsidRPr="00214256">
        <w:rPr>
          <w:b/>
          <w:bCs/>
        </w:rPr>
        <w:t>WP:</w:t>
      </w:r>
      <w:r>
        <w:t xml:space="preserve"> Working Package </w:t>
      </w:r>
    </w:p>
    <w:p w:rsidR="0063172E" w:rsidRDefault="0063172E">
      <w:pPr>
        <w:spacing w:before="0" w:after="0" w:line="240" w:lineRule="auto"/>
      </w:pPr>
      <w:r>
        <w:br w:type="page"/>
      </w:r>
    </w:p>
    <w:p w:rsidR="00594BDF" w:rsidRDefault="00594BDF" w:rsidP="00E2298C">
      <w:pPr>
        <w:pStyle w:val="Heading1"/>
      </w:pPr>
      <w:bookmarkStart w:id="2" w:name="_Toc119193140"/>
      <w:r>
        <w:lastRenderedPageBreak/>
        <w:t>1. Introduction</w:t>
      </w:r>
      <w:bookmarkEnd w:id="2"/>
    </w:p>
    <w:p w:rsidR="00C9624C" w:rsidRDefault="00C9624C" w:rsidP="00C9624C">
      <w:pPr>
        <w:autoSpaceDE w:val="0"/>
        <w:autoSpaceDN w:val="0"/>
        <w:adjustRightInd w:val="0"/>
        <w:rPr>
          <w:rFonts w:cs="P˝˙Õ˛"/>
        </w:rPr>
      </w:pPr>
      <w:r w:rsidRPr="00660BA1">
        <w:rPr>
          <w:rFonts w:cs="P˝˙Õ˛"/>
        </w:rPr>
        <w:t>GreenFORCE aims at fostering excellence in the "Western Balkans' green transition"</w:t>
      </w:r>
      <w:r>
        <w:rPr>
          <w:rFonts w:cs="P˝˙Õ˛"/>
        </w:rPr>
        <w:t xml:space="preserve"> </w:t>
      </w:r>
      <w:r w:rsidRPr="00660BA1">
        <w:rPr>
          <w:rFonts w:cs="P˝˙Õ˛"/>
        </w:rPr>
        <w:t>scientific research and innovation of Co-PLAN</w:t>
      </w:r>
      <w:r>
        <w:rPr>
          <w:rFonts w:cs="P˝˙Õ˛"/>
        </w:rPr>
        <w:t xml:space="preserve"> </w:t>
      </w:r>
      <w:r w:rsidRPr="00660BA1">
        <w:rPr>
          <w:rFonts w:cs="P˝˙Õ˛"/>
        </w:rPr>
        <w:t>(Albania), CEA (North Macedonia), and UB</w:t>
      </w:r>
      <w:r>
        <w:rPr>
          <w:rFonts w:cs="P˝˙Õ˛"/>
        </w:rPr>
        <w:t xml:space="preserve"> </w:t>
      </w:r>
      <w:r w:rsidRPr="00660BA1">
        <w:rPr>
          <w:rFonts w:cs="P˝˙Õ˛"/>
        </w:rPr>
        <w:t>GEF (Serbia), as a means to enhancing their research profile, strengthening research and</w:t>
      </w:r>
      <w:r>
        <w:rPr>
          <w:rFonts w:cs="P˝˙Õ˛"/>
        </w:rPr>
        <w:t xml:space="preserve"> </w:t>
      </w:r>
      <w:r w:rsidRPr="00660BA1">
        <w:rPr>
          <w:rFonts w:cs="P˝˙Õ˛"/>
        </w:rPr>
        <w:t>management capacities of their staff, and contributing to convergence between Western</w:t>
      </w:r>
      <w:r>
        <w:rPr>
          <w:rFonts w:cs="P˝˙Õ˛"/>
        </w:rPr>
        <w:t xml:space="preserve"> </w:t>
      </w:r>
      <w:r w:rsidRPr="00660BA1">
        <w:rPr>
          <w:rFonts w:cs="P˝˙Õ˛"/>
        </w:rPr>
        <w:t>Balkans (WB) and EU research capacities, as</w:t>
      </w:r>
      <w:r>
        <w:rPr>
          <w:rFonts w:cs="P˝˙Õ˛"/>
        </w:rPr>
        <w:t xml:space="preserve"> </w:t>
      </w:r>
      <w:r w:rsidRPr="00660BA1">
        <w:rPr>
          <w:rFonts w:cs="P˝˙Õ˛"/>
        </w:rPr>
        <w:t>well as to wider policy initiatives for the WB region. This objective is reached through the twinning partnership of five organisations that</w:t>
      </w:r>
      <w:r>
        <w:rPr>
          <w:rFonts w:cs="P˝˙Õ˛"/>
        </w:rPr>
        <w:t xml:space="preserve"> </w:t>
      </w:r>
      <w:r w:rsidRPr="00660BA1">
        <w:rPr>
          <w:rFonts w:cs="P˝˙Õ˛"/>
        </w:rPr>
        <w:t>will work closely to produce territorial knowledge through exploratory research and</w:t>
      </w:r>
      <w:r>
        <w:rPr>
          <w:rFonts w:cs="P˝˙Õ˛"/>
        </w:rPr>
        <w:t xml:space="preserve"> </w:t>
      </w:r>
      <w:r w:rsidRPr="00660BA1">
        <w:rPr>
          <w:rFonts w:cs="P˝˙Õ˛"/>
        </w:rPr>
        <w:t>institutional learning; will transfer and exchange</w:t>
      </w:r>
      <w:r>
        <w:rPr>
          <w:rFonts w:cs="P˝˙Õ˛"/>
        </w:rPr>
        <w:t xml:space="preserve"> </w:t>
      </w:r>
      <w:r w:rsidRPr="00660BA1">
        <w:rPr>
          <w:rFonts w:cs="P˝˙Õ˛"/>
        </w:rPr>
        <w:t>knowledge among partner organisations</w:t>
      </w:r>
      <w:r>
        <w:rPr>
          <w:rFonts w:cs="P˝˙Õ˛"/>
        </w:rPr>
        <w:t xml:space="preserve"> </w:t>
      </w:r>
      <w:r w:rsidRPr="00660BA1">
        <w:rPr>
          <w:rFonts w:cs="P˝˙Õ˛"/>
        </w:rPr>
        <w:t>through applying the knowledge management cycle; and will engage in networking for</w:t>
      </w:r>
      <w:r>
        <w:rPr>
          <w:rFonts w:cs="P˝˙Õ˛"/>
        </w:rPr>
        <w:t xml:space="preserve"> </w:t>
      </w:r>
      <w:r w:rsidRPr="00660BA1">
        <w:rPr>
          <w:rFonts w:cs="P˝˙Õ˛"/>
        </w:rPr>
        <w:t>sharing,</w:t>
      </w:r>
      <w:r>
        <w:rPr>
          <w:rFonts w:cs="P˝˙Õ˛"/>
        </w:rPr>
        <w:t xml:space="preserve"> </w:t>
      </w:r>
      <w:r w:rsidRPr="00660BA1">
        <w:rPr>
          <w:rFonts w:cs="P˝˙Õ˛"/>
        </w:rPr>
        <w:t>cross-fertilizing and amplifying knowledge at the societal level. Ultimately, the</w:t>
      </w:r>
      <w:r>
        <w:rPr>
          <w:rFonts w:cs="P˝˙Õ˛"/>
        </w:rPr>
        <w:t xml:space="preserve"> </w:t>
      </w:r>
      <w:r w:rsidRPr="00660BA1">
        <w:rPr>
          <w:rFonts w:cs="P˝˙Õ˛"/>
        </w:rPr>
        <w:t>ambition is to transcend from individual learning to</w:t>
      </w:r>
      <w:r>
        <w:rPr>
          <w:rFonts w:cs="P˝˙Õ˛"/>
        </w:rPr>
        <w:t xml:space="preserve"> </w:t>
      </w:r>
      <w:r w:rsidRPr="00660BA1">
        <w:rPr>
          <w:rFonts w:cs="P˝˙Õ˛"/>
        </w:rPr>
        <w:t>enabling institutional learning, making sure that research and research management practices become institutionalised within the</w:t>
      </w:r>
      <w:r>
        <w:rPr>
          <w:rFonts w:cs="P˝˙Õ˛"/>
        </w:rPr>
        <w:t xml:space="preserve"> </w:t>
      </w:r>
      <w:r w:rsidRPr="00660BA1">
        <w:rPr>
          <w:rFonts w:cs="P˝˙Õ˛"/>
        </w:rPr>
        <w:t>recipient</w:t>
      </w:r>
      <w:r>
        <w:rPr>
          <w:rFonts w:cs="P˝˙Õ˛"/>
        </w:rPr>
        <w:t xml:space="preserve"> </w:t>
      </w:r>
      <w:r w:rsidRPr="00660BA1">
        <w:rPr>
          <w:rFonts w:cs="P˝˙Õ˛"/>
        </w:rPr>
        <w:t>organisations. GreenFORCE will contribute to the impacts of the destination</w:t>
      </w:r>
      <w:r>
        <w:rPr>
          <w:rFonts w:cs="P˝˙Õ˛"/>
        </w:rPr>
        <w:t xml:space="preserve"> </w:t>
      </w:r>
      <w:r w:rsidRPr="00660BA1">
        <w:rPr>
          <w:rFonts w:cs="P˝˙Õ˛"/>
        </w:rPr>
        <w:t>"Improved access to excellence" by enabling pathways</w:t>
      </w:r>
      <w:r>
        <w:rPr>
          <w:rFonts w:cs="P˝˙Õ˛"/>
        </w:rPr>
        <w:t xml:space="preserve"> </w:t>
      </w:r>
      <w:r w:rsidRPr="00660BA1">
        <w:rPr>
          <w:rFonts w:cs="P˝˙Õ˛"/>
        </w:rPr>
        <w:t>of cooperation, exchange, co-design,</w:t>
      </w:r>
      <w:r>
        <w:rPr>
          <w:rFonts w:cs="P˝˙Õ˛"/>
        </w:rPr>
        <w:t xml:space="preserve"> </w:t>
      </w:r>
      <w:r w:rsidRPr="00660BA1">
        <w:rPr>
          <w:rFonts w:cs="P˝˙Õ˛"/>
        </w:rPr>
        <w:t xml:space="preserve">co-creation with academia, civil society and policy-makers at the regional level. </w:t>
      </w:r>
    </w:p>
    <w:p w:rsidR="00E8126B" w:rsidRDefault="00C9624C" w:rsidP="00C9624C">
      <w:pPr>
        <w:autoSpaceDE w:val="0"/>
        <w:autoSpaceDN w:val="0"/>
        <w:adjustRightInd w:val="0"/>
        <w:rPr>
          <w:rFonts w:cs="P˝˙Õ˛"/>
        </w:rPr>
      </w:pPr>
      <w:r w:rsidRPr="00660BA1">
        <w:rPr>
          <w:rFonts w:cs="P˝˙Õ˛"/>
        </w:rPr>
        <w:t>The 5 partner</w:t>
      </w:r>
      <w:r>
        <w:rPr>
          <w:rFonts w:cs="P˝˙Õ˛"/>
        </w:rPr>
        <w:t xml:space="preserve"> </w:t>
      </w:r>
      <w:r w:rsidRPr="00660BA1">
        <w:rPr>
          <w:rFonts w:cs="P˝˙Õ˛"/>
        </w:rPr>
        <w:t>organisations are: Co-PLAN, Institute for Habitat Development in Albania as the</w:t>
      </w:r>
      <w:r>
        <w:rPr>
          <w:rFonts w:cs="P˝˙Õ˛"/>
        </w:rPr>
        <w:t xml:space="preserve"> </w:t>
      </w:r>
      <w:r w:rsidRPr="00660BA1">
        <w:rPr>
          <w:rFonts w:cs="P˝˙Õ˛"/>
        </w:rPr>
        <w:t xml:space="preserve">coordinating partner; University of Belgrade </w:t>
      </w:r>
      <w:r>
        <w:rPr>
          <w:rFonts w:cs="P˝˙Õ˛"/>
        </w:rPr>
        <w:t>–</w:t>
      </w:r>
      <w:r w:rsidRPr="00660BA1">
        <w:rPr>
          <w:rFonts w:cs="P˝˙Õ˛"/>
        </w:rPr>
        <w:t xml:space="preserve"> Faculty</w:t>
      </w:r>
      <w:r>
        <w:rPr>
          <w:rFonts w:cs="P˝˙Õ˛"/>
        </w:rPr>
        <w:t xml:space="preserve"> </w:t>
      </w:r>
      <w:r w:rsidRPr="00660BA1">
        <w:rPr>
          <w:rFonts w:cs="P˝˙Õ˛"/>
        </w:rPr>
        <w:t>of Geography (UB-GEF) in Serbia and</w:t>
      </w:r>
      <w:r>
        <w:rPr>
          <w:rFonts w:cs="P˝˙Õ˛"/>
        </w:rPr>
        <w:t xml:space="preserve"> </w:t>
      </w:r>
      <w:r w:rsidRPr="00660BA1">
        <w:rPr>
          <w:rFonts w:cs="P˝˙Õ˛"/>
        </w:rPr>
        <w:t>Center for Economic Analysis Association (CEA) in North Macedonia, as the two regional</w:t>
      </w:r>
      <w:r>
        <w:rPr>
          <w:rFonts w:cs="P˝˙Õ˛"/>
        </w:rPr>
        <w:t xml:space="preserve"> </w:t>
      </w:r>
      <w:r w:rsidRPr="00660BA1">
        <w:rPr>
          <w:rFonts w:cs="P˝˙Õ˛"/>
        </w:rPr>
        <w:t>partners; and Nordregio, a pan-Nordic research organization based in Sweden, together with</w:t>
      </w:r>
      <w:r>
        <w:rPr>
          <w:rFonts w:cs="P˝˙Õ˛"/>
        </w:rPr>
        <w:t xml:space="preserve"> </w:t>
      </w:r>
      <w:r w:rsidRPr="00660BA1">
        <w:rPr>
          <w:rFonts w:cs="P˝˙Õ˛"/>
        </w:rPr>
        <w:t>Politecnico di Torino, Italy (POLITO), as</w:t>
      </w:r>
      <w:r>
        <w:rPr>
          <w:rFonts w:cs="P˝˙Õ˛"/>
        </w:rPr>
        <w:t xml:space="preserve"> </w:t>
      </w:r>
      <w:r w:rsidRPr="00660BA1">
        <w:rPr>
          <w:rFonts w:cs="P˝˙Õ˛"/>
        </w:rPr>
        <w:t>the leading EU research institutions. POLIS</w:t>
      </w:r>
      <w:r>
        <w:rPr>
          <w:rFonts w:cs="P˝˙Õ˛"/>
        </w:rPr>
        <w:t xml:space="preserve"> </w:t>
      </w:r>
      <w:r w:rsidRPr="00660BA1">
        <w:rPr>
          <w:rFonts w:cs="P˝˙Õ˛"/>
        </w:rPr>
        <w:t>University in Albania is the affiliate partner of Co-PLAN.</w:t>
      </w:r>
    </w:p>
    <w:p w:rsidR="00C9624C" w:rsidRDefault="00214256" w:rsidP="00214256">
      <w:pPr>
        <w:autoSpaceDE w:val="0"/>
        <w:autoSpaceDN w:val="0"/>
        <w:adjustRightInd w:val="0"/>
        <w:rPr>
          <w:rFonts w:cs="P˝˙Õ˛"/>
        </w:rPr>
      </w:pPr>
      <w:r w:rsidRPr="00214256">
        <w:rPr>
          <w:rFonts w:cs="P˝˙Õ˛"/>
        </w:rPr>
        <w:t>WP</w:t>
      </w:r>
      <w:r>
        <w:rPr>
          <w:rFonts w:cs="P˝˙Õ˛"/>
        </w:rPr>
        <w:t xml:space="preserve">4 - </w:t>
      </w:r>
      <w:r w:rsidRPr="00214256">
        <w:rPr>
          <w:rFonts w:cs="P˝˙Õ˛"/>
        </w:rPr>
        <w:t xml:space="preserve"> </w:t>
      </w:r>
      <w:r>
        <w:rPr>
          <w:rFonts w:cs="P˝˙Õ˛"/>
        </w:rPr>
        <w:t>Assessing just green transition impacts and costs in the WB,</w:t>
      </w:r>
      <w:r w:rsidRPr="00214256">
        <w:rPr>
          <w:rFonts w:cs="P˝˙Õ˛"/>
        </w:rPr>
        <w:t xml:space="preserve"> entails the research component of th</w:t>
      </w:r>
      <w:r>
        <w:rPr>
          <w:rFonts w:cs="P˝˙Õ˛"/>
        </w:rPr>
        <w:t>is</w:t>
      </w:r>
      <w:r w:rsidRPr="00214256">
        <w:rPr>
          <w:rFonts w:cs="P˝˙Õ˛"/>
        </w:rPr>
        <w:t xml:space="preserve"> twining project, focusing on measuring and assessing impacts and costs</w:t>
      </w:r>
      <w:r>
        <w:rPr>
          <w:rFonts w:cs="P˝˙Õ˛"/>
        </w:rPr>
        <w:t xml:space="preserve"> </w:t>
      </w:r>
      <w:r w:rsidRPr="00214256">
        <w:rPr>
          <w:rFonts w:cs="P˝˙Õ˛"/>
        </w:rPr>
        <w:t>of a just green transition in the WB. The EU</w:t>
      </w:r>
      <w:r>
        <w:rPr>
          <w:rFonts w:cs="P˝˙Õ˛"/>
        </w:rPr>
        <w:t xml:space="preserve"> </w:t>
      </w:r>
      <w:r w:rsidRPr="00214256">
        <w:rPr>
          <w:rFonts w:cs="P˝˙Õ˛"/>
        </w:rPr>
        <w:t>Economic and Investment Plan for the WB includes a green agenda for the</w:t>
      </w:r>
      <w:r>
        <w:rPr>
          <w:rFonts w:cs="P˝˙Õ˛"/>
        </w:rPr>
        <w:t xml:space="preserve"> </w:t>
      </w:r>
      <w:r w:rsidRPr="00214256">
        <w:rPr>
          <w:rFonts w:cs="P˝˙Õ˛"/>
        </w:rPr>
        <w:t>WB, with pillars to be pursued for</w:t>
      </w:r>
      <w:r>
        <w:rPr>
          <w:rFonts w:cs="P˝˙Õ˛"/>
        </w:rPr>
        <w:t xml:space="preserve"> </w:t>
      </w:r>
      <w:r w:rsidRPr="00214256">
        <w:rPr>
          <w:rFonts w:cs="P˝˙Õ˛"/>
        </w:rPr>
        <w:t>transitioning towards a carbon-neutral economy. Such a shift will surely challenge</w:t>
      </w:r>
      <w:r>
        <w:rPr>
          <w:rFonts w:cs="P˝˙Õ˛"/>
        </w:rPr>
        <w:t xml:space="preserve"> </w:t>
      </w:r>
      <w:r w:rsidRPr="00214256">
        <w:rPr>
          <w:rFonts w:cs="P˝˙Õ˛"/>
        </w:rPr>
        <w:t>the economies and societies in</w:t>
      </w:r>
      <w:r>
        <w:rPr>
          <w:rFonts w:cs="P˝˙Õ˛"/>
        </w:rPr>
        <w:t xml:space="preserve"> </w:t>
      </w:r>
      <w:r w:rsidRPr="00214256">
        <w:rPr>
          <w:rFonts w:cs="P˝˙Õ˛"/>
        </w:rPr>
        <w:t>the WB. The social and policy context is yet fragile to allow for</w:t>
      </w:r>
      <w:r>
        <w:rPr>
          <w:rFonts w:cs="P˝˙Õ˛"/>
        </w:rPr>
        <w:t xml:space="preserve"> </w:t>
      </w:r>
      <w:r w:rsidRPr="00214256">
        <w:rPr>
          <w:rFonts w:cs="P˝˙Õ˛"/>
        </w:rPr>
        <w:t>development and mass distribution of green</w:t>
      </w:r>
      <w:r>
        <w:rPr>
          <w:rFonts w:cs="P˝˙Õ˛"/>
        </w:rPr>
        <w:t xml:space="preserve"> </w:t>
      </w:r>
      <w:r w:rsidRPr="00214256">
        <w:rPr>
          <w:rFonts w:cs="P˝˙Õ˛"/>
        </w:rPr>
        <w:t>transition technologies, while human resources are not prepared and/or are</w:t>
      </w:r>
      <w:r>
        <w:rPr>
          <w:rFonts w:cs="P˝˙Õ˛"/>
        </w:rPr>
        <w:t xml:space="preserve"> </w:t>
      </w:r>
      <w:r w:rsidRPr="00214256">
        <w:rPr>
          <w:rFonts w:cs="P˝˙Õ˛"/>
        </w:rPr>
        <w:t>insufficient to produce and</w:t>
      </w:r>
      <w:r>
        <w:rPr>
          <w:rFonts w:cs="P˝˙Õ˛"/>
        </w:rPr>
        <w:t xml:space="preserve"> </w:t>
      </w:r>
      <w:r w:rsidRPr="00214256">
        <w:rPr>
          <w:rFonts w:cs="P˝˙Õ˛"/>
        </w:rPr>
        <w:t>implement innovation. Yet, green transition also paves the way towards new development</w:t>
      </w:r>
      <w:r>
        <w:rPr>
          <w:rFonts w:cs="P˝˙Õ˛"/>
        </w:rPr>
        <w:t xml:space="preserve"> </w:t>
      </w:r>
      <w:r w:rsidRPr="00214256">
        <w:rPr>
          <w:rFonts w:cs="P˝˙Õ˛"/>
        </w:rPr>
        <w:t>and resilience</w:t>
      </w:r>
      <w:r>
        <w:rPr>
          <w:rFonts w:cs="P˝˙Õ˛"/>
        </w:rPr>
        <w:t xml:space="preserve"> </w:t>
      </w:r>
      <w:r w:rsidRPr="00214256">
        <w:rPr>
          <w:rFonts w:cs="P˝˙Õ˛"/>
        </w:rPr>
        <w:t>opportunities. The research will inform on the readiness/potential of societal actors (industry, academia,</w:t>
      </w:r>
      <w:r>
        <w:rPr>
          <w:rFonts w:cs="P˝˙Õ˛"/>
        </w:rPr>
        <w:t xml:space="preserve"> </w:t>
      </w:r>
      <w:r w:rsidRPr="00214256">
        <w:rPr>
          <w:rFonts w:cs="P˝˙Õ˛"/>
        </w:rPr>
        <w:t>policy</w:t>
      </w:r>
      <w:r>
        <w:rPr>
          <w:rFonts w:cs="P˝˙Õ˛"/>
        </w:rPr>
        <w:t xml:space="preserve"> </w:t>
      </w:r>
      <w:r w:rsidRPr="00214256">
        <w:rPr>
          <w:rFonts w:cs="P˝˙Õ˛"/>
        </w:rPr>
        <w:t>makers, civic society) to embrace the pathways to transformation, and will propose a framework for continuous</w:t>
      </w:r>
      <w:r>
        <w:rPr>
          <w:rFonts w:cs="P˝˙Õ˛"/>
        </w:rPr>
        <w:t xml:space="preserve"> </w:t>
      </w:r>
      <w:r w:rsidRPr="00214256">
        <w:rPr>
          <w:rFonts w:cs="P˝˙Õ˛"/>
        </w:rPr>
        <w:t>monitoring of impacts and costs.</w:t>
      </w:r>
    </w:p>
    <w:p w:rsidR="008D767D" w:rsidRDefault="008D767D" w:rsidP="00C9624C">
      <w:pPr>
        <w:autoSpaceDE w:val="0"/>
        <w:autoSpaceDN w:val="0"/>
        <w:adjustRightInd w:val="0"/>
        <w:rPr>
          <w:rFonts w:cs="P˝˙Õ˛"/>
        </w:rPr>
      </w:pPr>
    </w:p>
    <w:p w:rsidR="00594BDF" w:rsidRDefault="00594BDF" w:rsidP="00E2298C">
      <w:pPr>
        <w:pStyle w:val="Heading1"/>
      </w:pPr>
      <w:bookmarkStart w:id="3" w:name="_Toc119193141"/>
      <w:r>
        <w:t xml:space="preserve">2. </w:t>
      </w:r>
      <w:r w:rsidR="00E8126B">
        <w:t>Objective</w:t>
      </w:r>
      <w:bookmarkEnd w:id="3"/>
      <w:r w:rsidR="00E8126B">
        <w:t xml:space="preserve"> </w:t>
      </w:r>
      <w:r>
        <w:t xml:space="preserve"> </w:t>
      </w:r>
    </w:p>
    <w:p w:rsidR="00FC19BF" w:rsidRPr="0073537F" w:rsidRDefault="00FC19BF" w:rsidP="00C2470B">
      <w:r>
        <w:t>Under this framework, Co-PLAN is seeking for local partners</w:t>
      </w:r>
      <w:r w:rsidR="00317958">
        <w:t>/consultants</w:t>
      </w:r>
      <w:r>
        <w:t xml:space="preserve"> in the three countries </w:t>
      </w:r>
      <w:r w:rsidR="00214256">
        <w:t xml:space="preserve">– Kosovo, Montenegro and Bosnia Herzegovina – </w:t>
      </w:r>
      <w:r>
        <w:t>to</w:t>
      </w:r>
      <w:r w:rsidR="00214256">
        <w:t xml:space="preserve"> </w:t>
      </w:r>
      <w:r w:rsidR="00C2470B">
        <w:t xml:space="preserve">support the work of Co-PLAN to </w:t>
      </w:r>
      <w:r>
        <w:t>‘</w:t>
      </w:r>
      <w:r w:rsidRPr="008C3714">
        <w:rPr>
          <w:b/>
        </w:rPr>
        <w:t>Assess just green transition impacts and costs’</w:t>
      </w:r>
      <w:r>
        <w:t xml:space="preserve"> in </w:t>
      </w:r>
      <w:r w:rsidR="00C2470B">
        <w:t>the</w:t>
      </w:r>
      <w:r>
        <w:t xml:space="preserve"> respective territories</w:t>
      </w:r>
      <w:r w:rsidR="00C2470B">
        <w:t xml:space="preserve"> of </w:t>
      </w:r>
      <w:r w:rsidR="002A2F34">
        <w:t xml:space="preserve">two out of the three countries of </w:t>
      </w:r>
      <w:r w:rsidR="00C2470B">
        <w:t>Kosovo, Montenegro and Bosnia Herzegovina</w:t>
      </w:r>
      <w:r>
        <w:t xml:space="preserve">. This assessment should show </w:t>
      </w:r>
      <w:r w:rsidRPr="008C3714">
        <w:rPr>
          <w:i/>
        </w:rPr>
        <w:t xml:space="preserve">how a certain sector, policy, territory, industry, etc. is transforming to contribute to </w:t>
      </w:r>
      <w:r w:rsidR="00C2470B">
        <w:rPr>
          <w:i/>
        </w:rPr>
        <w:t xml:space="preserve">just </w:t>
      </w:r>
      <w:r w:rsidRPr="008C3714">
        <w:rPr>
          <w:i/>
        </w:rPr>
        <w:t>green transition</w:t>
      </w:r>
      <w:r w:rsidRPr="00AE5CD4">
        <w:t xml:space="preserve"> for climate change adaptation and mitigation (decarbonisation, less pollution, less waste, etc.) and </w:t>
      </w:r>
      <w:r w:rsidRPr="008C3714">
        <w:rPr>
          <w:i/>
        </w:rPr>
        <w:t>what impacts (social, economic and environmental) does this transformation manifest on the society on short and long-term</w:t>
      </w:r>
      <w:r w:rsidRPr="00AE5CD4">
        <w:t>.</w:t>
      </w:r>
      <w:r>
        <w:t xml:space="preserve"> </w:t>
      </w:r>
    </w:p>
    <w:p w:rsidR="00141785" w:rsidRDefault="00141785" w:rsidP="00734F54">
      <w:pPr>
        <w:pStyle w:val="NormalSource"/>
      </w:pPr>
    </w:p>
    <w:p w:rsidR="00FC19BF" w:rsidRDefault="00FC19BF" w:rsidP="00E2298C">
      <w:pPr>
        <w:pStyle w:val="Heading1"/>
      </w:pPr>
      <w:bookmarkStart w:id="4" w:name="_Toc119193142"/>
      <w:r>
        <w:t>3. Scope of Works</w:t>
      </w:r>
      <w:bookmarkEnd w:id="4"/>
      <w:r>
        <w:t xml:space="preserve"> </w:t>
      </w:r>
    </w:p>
    <w:p w:rsidR="00C2470B" w:rsidRDefault="00C2470B" w:rsidP="00C2470B">
      <w:r>
        <w:t xml:space="preserve">The scope of works is related to two main tasks under WP4: T4.1 Conceptualise Green Transition in the Western Balkans and T4.2 Mapping Green Transition. </w:t>
      </w:r>
    </w:p>
    <w:p w:rsidR="00C2470B" w:rsidRDefault="00C2470B" w:rsidP="00C2470B"/>
    <w:p w:rsidR="00C2470B" w:rsidRDefault="00C2470B" w:rsidP="00C2470B">
      <w:r w:rsidRPr="00C2470B">
        <w:t xml:space="preserve">Unfolding green transition in the WB and measuring and assessing impacts and costs of a just green transition in the WB is the main objective of the WP4. The Green Agenda for WB already provides the strategic direction for the transition, but the steps to implement it are to be tailored to the territorial, societal and institutional context, and account for their impacts. Most WB transition efforts are currently noted in the field of energy, where some of the major obstacles lie, but less so in climate change, biodiversity, circular economy, etc. </w:t>
      </w:r>
    </w:p>
    <w:p w:rsidR="00C2470B" w:rsidRPr="00D801DE" w:rsidRDefault="00D801DE" w:rsidP="00C2470B">
      <w:pPr>
        <w:rPr>
          <w:bCs/>
        </w:rPr>
      </w:pPr>
      <w:r w:rsidRPr="00D801DE">
        <w:rPr>
          <w:bCs/>
        </w:rPr>
        <w:t>Assess</w:t>
      </w:r>
      <w:r>
        <w:rPr>
          <w:bCs/>
        </w:rPr>
        <w:t>ing</w:t>
      </w:r>
      <w:r w:rsidRPr="00D801DE">
        <w:rPr>
          <w:bCs/>
        </w:rPr>
        <w:t xml:space="preserve"> just green transition impacts and costs</w:t>
      </w:r>
      <w:r>
        <w:t xml:space="preserve"> in the respective territories of Kosovo, Montenegro and Bosnia Herzegovina, is the main </w:t>
      </w:r>
      <w:r w:rsidR="00A60138">
        <w:t xml:space="preserve">and first objective </w:t>
      </w:r>
      <w:r>
        <w:t xml:space="preserve">of the work to be done under this assignment. The research should </w:t>
      </w:r>
      <w:r w:rsidRPr="00D801DE">
        <w:rPr>
          <w:bCs/>
        </w:rPr>
        <w:t>show how a certain sector, policy, territory, industry, etc</w:t>
      </w:r>
      <w:r>
        <w:rPr>
          <w:bCs/>
        </w:rPr>
        <w:t xml:space="preserve">. </w:t>
      </w:r>
      <w:r w:rsidRPr="00D801DE">
        <w:rPr>
          <w:bCs/>
        </w:rPr>
        <w:t>is transforming to contribute to green transition for climate change adaptation and mitigation (decarbonisation, less pollution, less waste, etc.) and what impacts (social, economic and environmental) does this transformation has on the society on short and long-term.</w:t>
      </w:r>
    </w:p>
    <w:p w:rsidR="00C2470B" w:rsidRDefault="00C2470B" w:rsidP="00C2470B">
      <w:r w:rsidRPr="00AE5CD4">
        <w:t xml:space="preserve">The contribution </w:t>
      </w:r>
      <w:r>
        <w:t xml:space="preserve">should </w:t>
      </w:r>
      <w:r w:rsidRPr="00AE5CD4">
        <w:t xml:space="preserve">relate to </w:t>
      </w:r>
      <w:r>
        <w:t>one</w:t>
      </w:r>
      <w:r w:rsidRPr="00AE5CD4">
        <w:t xml:space="preserve"> of the 5 pillars</w:t>
      </w:r>
      <w:r>
        <w:t xml:space="preserve"> (or relevant sub-pillars) stated in the Western Balkan Agenda on Green Transition:</w:t>
      </w:r>
    </w:p>
    <w:p w:rsidR="00C2470B" w:rsidRPr="00D801DE" w:rsidRDefault="00C2470B" w:rsidP="00C2470B">
      <w:pPr>
        <w:pStyle w:val="ListParagraph"/>
        <w:numPr>
          <w:ilvl w:val="0"/>
          <w:numId w:val="11"/>
        </w:numPr>
        <w:jc w:val="both"/>
        <w:rPr>
          <w:rFonts w:ascii="Corbel" w:hAnsi="Corbel"/>
          <w:bCs/>
          <w:sz w:val="20"/>
          <w:szCs w:val="20"/>
        </w:rPr>
      </w:pPr>
      <w:r w:rsidRPr="00D801DE">
        <w:rPr>
          <w:rFonts w:ascii="Corbel" w:hAnsi="Corbel"/>
          <w:bCs/>
          <w:sz w:val="20"/>
          <w:szCs w:val="20"/>
        </w:rPr>
        <w:t>Cleaning energy sources &amp; protecting the climate</w:t>
      </w:r>
    </w:p>
    <w:p w:rsidR="00C2470B" w:rsidRPr="00D801DE" w:rsidRDefault="00C2470B" w:rsidP="00C2470B">
      <w:pPr>
        <w:pStyle w:val="ListParagraph"/>
        <w:numPr>
          <w:ilvl w:val="0"/>
          <w:numId w:val="11"/>
        </w:numPr>
        <w:jc w:val="both"/>
        <w:rPr>
          <w:rFonts w:ascii="Corbel" w:hAnsi="Corbel"/>
          <w:bCs/>
          <w:sz w:val="20"/>
          <w:szCs w:val="20"/>
          <w:lang w:val="en-GB"/>
        </w:rPr>
      </w:pPr>
      <w:r w:rsidRPr="00D801DE">
        <w:rPr>
          <w:rFonts w:ascii="Corbel" w:hAnsi="Corbel"/>
          <w:bCs/>
          <w:sz w:val="20"/>
          <w:szCs w:val="20"/>
        </w:rPr>
        <w:t>Moving to a circular economy</w:t>
      </w:r>
    </w:p>
    <w:p w:rsidR="00C2470B" w:rsidRPr="00D801DE" w:rsidRDefault="00C2470B" w:rsidP="00C2470B">
      <w:pPr>
        <w:pStyle w:val="ListParagraph"/>
        <w:numPr>
          <w:ilvl w:val="0"/>
          <w:numId w:val="11"/>
        </w:numPr>
        <w:jc w:val="both"/>
        <w:rPr>
          <w:rFonts w:ascii="Corbel" w:hAnsi="Corbel"/>
          <w:bCs/>
          <w:sz w:val="20"/>
          <w:szCs w:val="20"/>
        </w:rPr>
      </w:pPr>
      <w:r w:rsidRPr="00D801DE">
        <w:rPr>
          <w:rFonts w:ascii="Corbel" w:hAnsi="Corbel"/>
          <w:bCs/>
          <w:sz w:val="20"/>
          <w:szCs w:val="20"/>
        </w:rPr>
        <w:t>Depolluting air, water, and soil</w:t>
      </w:r>
    </w:p>
    <w:p w:rsidR="00C2470B" w:rsidRPr="00D801DE" w:rsidRDefault="00C2470B" w:rsidP="00C2470B">
      <w:pPr>
        <w:pStyle w:val="ListParagraph"/>
        <w:numPr>
          <w:ilvl w:val="0"/>
          <w:numId w:val="11"/>
        </w:numPr>
        <w:jc w:val="both"/>
        <w:rPr>
          <w:rFonts w:ascii="Corbel" w:hAnsi="Corbel"/>
          <w:bCs/>
          <w:sz w:val="20"/>
          <w:szCs w:val="20"/>
          <w:lang w:val="en-GB"/>
        </w:rPr>
      </w:pPr>
      <w:r w:rsidRPr="00D801DE">
        <w:rPr>
          <w:rFonts w:ascii="Corbel" w:hAnsi="Corbel"/>
          <w:bCs/>
          <w:sz w:val="20"/>
          <w:szCs w:val="20"/>
        </w:rPr>
        <w:t>Building sustainable agriculture &amp; food systems</w:t>
      </w:r>
    </w:p>
    <w:p w:rsidR="00C2470B" w:rsidRPr="00D801DE" w:rsidRDefault="00C2470B" w:rsidP="00C2470B">
      <w:pPr>
        <w:pStyle w:val="ListParagraph"/>
        <w:numPr>
          <w:ilvl w:val="0"/>
          <w:numId w:val="11"/>
        </w:numPr>
        <w:jc w:val="both"/>
        <w:rPr>
          <w:rFonts w:ascii="Corbel" w:hAnsi="Corbel"/>
          <w:bCs/>
          <w:sz w:val="20"/>
          <w:szCs w:val="20"/>
          <w:lang w:val="en-GB"/>
        </w:rPr>
      </w:pPr>
      <w:r w:rsidRPr="00D801DE">
        <w:rPr>
          <w:rFonts w:ascii="Corbel" w:hAnsi="Corbel"/>
          <w:bCs/>
          <w:sz w:val="20"/>
          <w:szCs w:val="20"/>
          <w:lang w:val="en-GB"/>
        </w:rPr>
        <w:t>Protecting biodiversity and ecosystems</w:t>
      </w:r>
    </w:p>
    <w:p w:rsidR="00C2470B" w:rsidRPr="00367A45" w:rsidRDefault="00C2470B" w:rsidP="00C2470B">
      <w:r w:rsidRPr="00367A45">
        <w:t xml:space="preserve">The research </w:t>
      </w:r>
      <w:r>
        <w:t xml:space="preserve">may be a </w:t>
      </w:r>
      <w:r w:rsidRPr="0073537F">
        <w:t xml:space="preserve">desk research, surveying, and/or </w:t>
      </w:r>
      <w:r>
        <w:t xml:space="preserve">a </w:t>
      </w:r>
      <w:r w:rsidRPr="0073537F">
        <w:t>case study</w:t>
      </w:r>
      <w:r>
        <w:t xml:space="preserve"> focusing on:</w:t>
      </w:r>
    </w:p>
    <w:p w:rsidR="00D801DE" w:rsidRPr="00A60138" w:rsidRDefault="00C2470B" w:rsidP="00A60138">
      <w:pPr>
        <w:pStyle w:val="ListParagraph"/>
        <w:numPr>
          <w:ilvl w:val="0"/>
          <w:numId w:val="12"/>
        </w:numPr>
        <w:jc w:val="both"/>
        <w:rPr>
          <w:rFonts w:ascii="Corbel" w:hAnsi="Corbel"/>
          <w:bCs/>
          <w:sz w:val="20"/>
          <w:szCs w:val="20"/>
        </w:rPr>
      </w:pPr>
      <w:r w:rsidRPr="00A60138">
        <w:rPr>
          <w:rFonts w:ascii="Corbel" w:hAnsi="Corbel"/>
          <w:bCs/>
          <w:sz w:val="20"/>
          <w:szCs w:val="20"/>
        </w:rPr>
        <w:t>a policy (sectorial)</w:t>
      </w:r>
    </w:p>
    <w:p w:rsidR="00A60138" w:rsidRPr="00A60138" w:rsidRDefault="00C2470B" w:rsidP="00A60138">
      <w:pPr>
        <w:pStyle w:val="ListParagraph"/>
        <w:numPr>
          <w:ilvl w:val="0"/>
          <w:numId w:val="12"/>
        </w:numPr>
        <w:jc w:val="both"/>
        <w:rPr>
          <w:rFonts w:ascii="Corbel" w:hAnsi="Corbel"/>
          <w:bCs/>
          <w:sz w:val="20"/>
          <w:szCs w:val="20"/>
        </w:rPr>
      </w:pPr>
      <w:r w:rsidRPr="00A60138">
        <w:rPr>
          <w:rFonts w:ascii="Corbel" w:hAnsi="Corbel"/>
          <w:bCs/>
          <w:sz w:val="20"/>
          <w:szCs w:val="20"/>
        </w:rPr>
        <w:t>spatial/urban planning policy/planning instrument</w:t>
      </w:r>
    </w:p>
    <w:p w:rsidR="00A60138" w:rsidRPr="00A60138" w:rsidRDefault="00C2470B" w:rsidP="00A60138">
      <w:pPr>
        <w:pStyle w:val="ListParagraph"/>
        <w:numPr>
          <w:ilvl w:val="0"/>
          <w:numId w:val="12"/>
        </w:numPr>
        <w:jc w:val="both"/>
        <w:rPr>
          <w:rFonts w:ascii="Corbel" w:hAnsi="Corbel"/>
          <w:bCs/>
          <w:sz w:val="20"/>
          <w:szCs w:val="20"/>
        </w:rPr>
      </w:pPr>
      <w:r w:rsidRPr="00A60138">
        <w:rPr>
          <w:rFonts w:ascii="Corbel" w:hAnsi="Corbel"/>
          <w:bCs/>
          <w:sz w:val="20"/>
          <w:szCs w:val="20"/>
        </w:rPr>
        <w:t>regional development policy</w:t>
      </w:r>
    </w:p>
    <w:p w:rsidR="00A60138" w:rsidRPr="00A60138" w:rsidRDefault="00C2470B" w:rsidP="00A60138">
      <w:pPr>
        <w:pStyle w:val="ListParagraph"/>
        <w:numPr>
          <w:ilvl w:val="0"/>
          <w:numId w:val="12"/>
        </w:numPr>
        <w:jc w:val="both"/>
        <w:rPr>
          <w:rFonts w:ascii="Corbel" w:hAnsi="Corbel"/>
          <w:bCs/>
          <w:sz w:val="20"/>
          <w:szCs w:val="20"/>
        </w:rPr>
      </w:pPr>
      <w:r w:rsidRPr="00A60138">
        <w:rPr>
          <w:rFonts w:ascii="Corbel" w:hAnsi="Corbel"/>
          <w:bCs/>
          <w:sz w:val="20"/>
          <w:szCs w:val="20"/>
        </w:rPr>
        <w:t>one specific territory (urban, rural or a resource such as forests, wetlands and lagoons, coastal area, or river</w:t>
      </w:r>
      <w:r w:rsidR="00A60138" w:rsidRPr="00A60138">
        <w:rPr>
          <w:rFonts w:ascii="Corbel" w:hAnsi="Corbel"/>
          <w:bCs/>
          <w:sz w:val="20"/>
          <w:szCs w:val="20"/>
        </w:rPr>
        <w:t xml:space="preserve"> </w:t>
      </w:r>
      <w:r w:rsidRPr="00A60138">
        <w:rPr>
          <w:rFonts w:ascii="Corbel" w:hAnsi="Corbel"/>
          <w:bCs/>
          <w:sz w:val="20"/>
          <w:szCs w:val="20"/>
        </w:rPr>
        <w:t>transformation, etc.)</w:t>
      </w:r>
    </w:p>
    <w:p w:rsidR="00A60138" w:rsidRPr="00A60138" w:rsidRDefault="00C2470B" w:rsidP="00A60138">
      <w:pPr>
        <w:pStyle w:val="ListParagraph"/>
        <w:numPr>
          <w:ilvl w:val="0"/>
          <w:numId w:val="12"/>
        </w:numPr>
        <w:jc w:val="both"/>
        <w:rPr>
          <w:rFonts w:ascii="Corbel" w:hAnsi="Corbel"/>
          <w:bCs/>
          <w:sz w:val="20"/>
          <w:szCs w:val="20"/>
        </w:rPr>
      </w:pPr>
      <w:r w:rsidRPr="00A60138">
        <w:rPr>
          <w:rFonts w:ascii="Corbel" w:hAnsi="Corbel"/>
          <w:bCs/>
          <w:sz w:val="20"/>
          <w:szCs w:val="20"/>
        </w:rPr>
        <w:t>one industry or business initiative (cement, waste treatment, energy production, circular processes or lines of production in agriculture, etc.)</w:t>
      </w:r>
    </w:p>
    <w:p w:rsidR="00A60138" w:rsidRPr="00A60138" w:rsidRDefault="00C2470B" w:rsidP="00A60138">
      <w:pPr>
        <w:pStyle w:val="ListParagraph"/>
        <w:numPr>
          <w:ilvl w:val="0"/>
          <w:numId w:val="12"/>
        </w:numPr>
        <w:jc w:val="both"/>
        <w:rPr>
          <w:rFonts w:ascii="Corbel" w:hAnsi="Corbel"/>
          <w:bCs/>
          <w:sz w:val="20"/>
          <w:szCs w:val="20"/>
        </w:rPr>
      </w:pPr>
      <w:r w:rsidRPr="00A60138">
        <w:rPr>
          <w:rFonts w:ascii="Corbel" w:hAnsi="Corbel"/>
          <w:bCs/>
          <w:sz w:val="20"/>
          <w:szCs w:val="20"/>
        </w:rPr>
        <w:t>one specific urban component (energy efficiency in old buildings, public transportation, public space transformation through nature-based solutions, deliveries’ transportation, etc.)</w:t>
      </w:r>
    </w:p>
    <w:p w:rsidR="00A60138" w:rsidRPr="00A60138" w:rsidRDefault="00C2470B" w:rsidP="00A60138">
      <w:pPr>
        <w:pStyle w:val="ListParagraph"/>
        <w:numPr>
          <w:ilvl w:val="0"/>
          <w:numId w:val="12"/>
        </w:numPr>
        <w:jc w:val="both"/>
        <w:rPr>
          <w:rFonts w:ascii="Corbel" w:hAnsi="Corbel"/>
          <w:bCs/>
          <w:sz w:val="20"/>
          <w:szCs w:val="20"/>
        </w:rPr>
      </w:pPr>
      <w:r w:rsidRPr="00A60138">
        <w:rPr>
          <w:rFonts w:ascii="Corbel" w:hAnsi="Corbel"/>
          <w:bCs/>
          <w:sz w:val="20"/>
          <w:szCs w:val="20"/>
        </w:rPr>
        <w:t>a [public] service - any of the utilities.</w:t>
      </w:r>
    </w:p>
    <w:p w:rsidR="00A60138" w:rsidRDefault="00C2470B" w:rsidP="00C2470B">
      <w:pPr>
        <w:rPr>
          <w:bCs/>
        </w:rPr>
      </w:pPr>
      <w:r w:rsidRPr="00A60138">
        <w:rPr>
          <w:bCs/>
        </w:rPr>
        <w:t xml:space="preserve">The form of the assessment is expected to be either an ex-post assessment of a green transition process that has ended or is under implementation; or an ex-ante assessment of an issue that needs to transit (including a scenario-based component). In any case, the research shall abide by RRI principles (Responsible research and innovation) and include a counterpart from the quadruple helix sector, who will be institutionally engaged in the topic/research at hand. </w:t>
      </w:r>
    </w:p>
    <w:p w:rsidR="00FC19BF" w:rsidRPr="00A60138" w:rsidRDefault="00C2470B" w:rsidP="00A60138">
      <w:pPr>
        <w:rPr>
          <w:bCs/>
        </w:rPr>
      </w:pPr>
      <w:r w:rsidRPr="00A60138">
        <w:rPr>
          <w:bCs/>
        </w:rPr>
        <w:t>A preliminary mapping of territorial stakeholders, policies/strategies; and initiatives on the specific topic will be also conducted, as prerequisite and background for the research work.</w:t>
      </w:r>
      <w:r w:rsidR="00A60138">
        <w:rPr>
          <w:bCs/>
        </w:rPr>
        <w:t xml:space="preserve"> This would be the second objective of this assignment. </w:t>
      </w:r>
      <w:r w:rsidR="00A60138" w:rsidRPr="00A60138">
        <w:rPr>
          <w:bCs/>
        </w:rPr>
        <w:t>The mapping is a key task for the research, contributing to initial data gathering and the refinement of the research</w:t>
      </w:r>
      <w:r w:rsidR="00A60138">
        <w:rPr>
          <w:bCs/>
        </w:rPr>
        <w:t xml:space="preserve"> </w:t>
      </w:r>
      <w:r w:rsidR="00A60138" w:rsidRPr="00A60138">
        <w:rPr>
          <w:bCs/>
        </w:rPr>
        <w:t>proposal, and to the sub-question on the identification of sectors and territories affected by the transitions and current</w:t>
      </w:r>
      <w:r w:rsidR="00A60138">
        <w:rPr>
          <w:bCs/>
        </w:rPr>
        <w:t xml:space="preserve"> </w:t>
      </w:r>
      <w:r w:rsidR="00A60138" w:rsidRPr="00A60138">
        <w:rPr>
          <w:bCs/>
        </w:rPr>
        <w:t xml:space="preserve">progress of transition practices. </w:t>
      </w:r>
      <w:r w:rsidR="002A2F34">
        <w:rPr>
          <w:bCs/>
        </w:rPr>
        <w:t xml:space="preserve">Under this assignment each consultant </w:t>
      </w:r>
      <w:r w:rsidR="00A60138" w:rsidRPr="00A60138">
        <w:rPr>
          <w:bCs/>
        </w:rPr>
        <w:t>will do the mapping for their own countr</w:t>
      </w:r>
      <w:r w:rsidR="002A2F34">
        <w:rPr>
          <w:bCs/>
        </w:rPr>
        <w:t xml:space="preserve">y. </w:t>
      </w:r>
    </w:p>
    <w:p w:rsidR="00A60138" w:rsidRPr="00A60138" w:rsidRDefault="002A2F34" w:rsidP="00A60138">
      <w:pPr>
        <w:rPr>
          <w:bCs/>
        </w:rPr>
      </w:pPr>
      <w:r>
        <w:rPr>
          <w:bCs/>
        </w:rPr>
        <w:t>T</w:t>
      </w:r>
      <w:r w:rsidR="00A60138" w:rsidRPr="00A60138">
        <w:rPr>
          <w:bCs/>
        </w:rPr>
        <w:t>he mapping</w:t>
      </w:r>
      <w:r>
        <w:rPr>
          <w:bCs/>
        </w:rPr>
        <w:t xml:space="preserve"> </w:t>
      </w:r>
      <w:r w:rsidR="00A60138" w:rsidRPr="00A60138">
        <w:rPr>
          <w:bCs/>
        </w:rPr>
        <w:t>frame</w:t>
      </w:r>
      <w:r>
        <w:rPr>
          <w:bCs/>
        </w:rPr>
        <w:t xml:space="preserve"> will be given by Co-PLAN and </w:t>
      </w:r>
      <w:r w:rsidR="00A60138" w:rsidRPr="00A60138">
        <w:rPr>
          <w:bCs/>
        </w:rPr>
        <w:t>will contain the type of information to be</w:t>
      </w:r>
      <w:r>
        <w:rPr>
          <w:bCs/>
        </w:rPr>
        <w:t xml:space="preserve"> </w:t>
      </w:r>
      <w:r w:rsidR="00A60138" w:rsidRPr="00A60138">
        <w:rPr>
          <w:bCs/>
        </w:rPr>
        <w:t>collected, the standardization of data-entry, and the tailored instruments to be deployed for accessing information. The</w:t>
      </w:r>
      <w:r>
        <w:rPr>
          <w:bCs/>
        </w:rPr>
        <w:t xml:space="preserve"> </w:t>
      </w:r>
      <w:r w:rsidR="00A60138" w:rsidRPr="00A60138">
        <w:rPr>
          <w:bCs/>
        </w:rPr>
        <w:t>latter include desk research, targeted meetings with actors/sectorial initiatives, and site visits (incurring local travel costs)</w:t>
      </w:r>
    </w:p>
    <w:p w:rsidR="002A2F34" w:rsidRDefault="00A60138" w:rsidP="00A60138">
      <w:pPr>
        <w:rPr>
          <w:bCs/>
        </w:rPr>
      </w:pPr>
      <w:r w:rsidRPr="00A60138">
        <w:rPr>
          <w:bCs/>
        </w:rPr>
        <w:lastRenderedPageBreak/>
        <w:t>to observe activities and territories that are/should be subject to transition. This is a participatory mapping, engaging</w:t>
      </w:r>
      <w:r w:rsidR="002A2F34">
        <w:rPr>
          <w:bCs/>
        </w:rPr>
        <w:t xml:space="preserve"> </w:t>
      </w:r>
      <w:r w:rsidRPr="00A60138">
        <w:rPr>
          <w:bCs/>
        </w:rPr>
        <w:t xml:space="preserve">local stakeholders and communities to reveal local knowledge. Each </w:t>
      </w:r>
      <w:r w:rsidR="00317958">
        <w:rPr>
          <w:bCs/>
        </w:rPr>
        <w:t>local partner/</w:t>
      </w:r>
      <w:r w:rsidR="002A2F34">
        <w:rPr>
          <w:bCs/>
        </w:rPr>
        <w:t>consultant</w:t>
      </w:r>
      <w:r w:rsidRPr="00A60138">
        <w:rPr>
          <w:bCs/>
        </w:rPr>
        <w:t xml:space="preserve"> will produce the respective country</w:t>
      </w:r>
      <w:r w:rsidR="002A2F34">
        <w:rPr>
          <w:bCs/>
        </w:rPr>
        <w:t xml:space="preserve"> </w:t>
      </w:r>
      <w:r w:rsidRPr="00A60138">
        <w:rPr>
          <w:bCs/>
        </w:rPr>
        <w:t>report</w:t>
      </w:r>
      <w:r w:rsidR="002A2F34">
        <w:rPr>
          <w:bCs/>
        </w:rPr>
        <w:t xml:space="preserve"> that will feed the </w:t>
      </w:r>
      <w:r w:rsidR="002A2F34" w:rsidRPr="00A60138">
        <w:rPr>
          <w:bCs/>
        </w:rPr>
        <w:t xml:space="preserve">final regional report </w:t>
      </w:r>
      <w:r w:rsidR="002A2F34">
        <w:rPr>
          <w:bCs/>
        </w:rPr>
        <w:t xml:space="preserve">to be prepared by </w:t>
      </w:r>
      <w:r w:rsidRPr="00A60138">
        <w:rPr>
          <w:bCs/>
        </w:rPr>
        <w:t>Co-PLAN</w:t>
      </w:r>
      <w:r w:rsidR="002A2F34">
        <w:rPr>
          <w:bCs/>
        </w:rPr>
        <w:t xml:space="preserve">. </w:t>
      </w:r>
    </w:p>
    <w:p w:rsidR="002A2F34" w:rsidRPr="00A60138" w:rsidRDefault="002A2F34" w:rsidP="00A60138">
      <w:pPr>
        <w:rPr>
          <w:bCs/>
        </w:rPr>
      </w:pPr>
    </w:p>
    <w:p w:rsidR="00FC19BF" w:rsidRDefault="00FC19BF" w:rsidP="00E2298C">
      <w:pPr>
        <w:pStyle w:val="Heading1"/>
      </w:pPr>
      <w:bookmarkStart w:id="5" w:name="_Toc119193143"/>
      <w:r>
        <w:t>4. Scope of Services</w:t>
      </w:r>
      <w:bookmarkEnd w:id="5"/>
      <w:r>
        <w:t xml:space="preserve"> </w:t>
      </w:r>
    </w:p>
    <w:p w:rsidR="00C044DC" w:rsidRDefault="00317958" w:rsidP="00A202FF">
      <w:r w:rsidRPr="00317958">
        <w:t xml:space="preserve">The main tasks </w:t>
      </w:r>
      <w:r>
        <w:t>of</w:t>
      </w:r>
      <w:r w:rsidRPr="00317958">
        <w:t xml:space="preserve"> the </w:t>
      </w:r>
      <w:r>
        <w:t>local partners/</w:t>
      </w:r>
      <w:r w:rsidRPr="00317958">
        <w:t>consultant</w:t>
      </w:r>
      <w:r>
        <w:t xml:space="preserve">s will be to support the work of Co-PLAN to assess just green transition impacts and costs in the respective territories of two out of the three countries of Kosovo, Montenegro and Bosnia Herzegovina. </w:t>
      </w:r>
    </w:p>
    <w:p w:rsidR="00FC19BF" w:rsidRDefault="00C044DC" w:rsidP="00A202FF">
      <w:r>
        <w:t>For this purpose t</w:t>
      </w:r>
      <w:r w:rsidR="00317958">
        <w:t xml:space="preserve">he </w:t>
      </w:r>
      <w:r>
        <w:t xml:space="preserve">interested parties should prepare a short research proposal, 400- </w:t>
      </w:r>
      <w:r w:rsidR="009D0F4B">
        <w:t>500</w:t>
      </w:r>
      <w:r>
        <w:t xml:space="preserve"> words, addressing the issues below: </w:t>
      </w:r>
    </w:p>
    <w:p w:rsidR="00C044DC" w:rsidRPr="00C31198" w:rsidRDefault="009D0F4B" w:rsidP="00A202FF">
      <w:pPr>
        <w:pStyle w:val="ListParagraph"/>
        <w:numPr>
          <w:ilvl w:val="0"/>
          <w:numId w:val="17"/>
        </w:numPr>
        <w:rPr>
          <w:rFonts w:ascii="Corbel" w:hAnsi="Corbel"/>
          <w:sz w:val="20"/>
          <w:szCs w:val="20"/>
        </w:rPr>
      </w:pPr>
      <w:r w:rsidRPr="00C31198">
        <w:rPr>
          <w:rFonts w:ascii="Corbel" w:hAnsi="Corbel"/>
          <w:i/>
          <w:iCs/>
          <w:sz w:val="20"/>
          <w:szCs w:val="20"/>
        </w:rPr>
        <w:t>General context/Introduction:</w:t>
      </w:r>
      <w:r w:rsidRPr="00C31198">
        <w:rPr>
          <w:rFonts w:ascii="Corbel" w:hAnsi="Corbel"/>
          <w:sz w:val="20"/>
          <w:szCs w:val="20"/>
        </w:rPr>
        <w:t xml:space="preserve"> A</w:t>
      </w:r>
      <w:r w:rsidR="00C044DC" w:rsidRPr="00C31198">
        <w:rPr>
          <w:rFonts w:ascii="Corbel" w:hAnsi="Corbel"/>
          <w:sz w:val="20"/>
          <w:szCs w:val="20"/>
        </w:rPr>
        <w:t xml:space="preserve"> short description of the case and the current state of affairs in relation to it</w:t>
      </w:r>
      <w:r w:rsidRPr="00C31198">
        <w:rPr>
          <w:rFonts w:ascii="Corbel" w:hAnsi="Corbel"/>
          <w:sz w:val="20"/>
          <w:szCs w:val="20"/>
        </w:rPr>
        <w:t>; s</w:t>
      </w:r>
      <w:r w:rsidR="00C044DC" w:rsidRPr="00C31198">
        <w:rPr>
          <w:rFonts w:ascii="Corbel" w:hAnsi="Corbel"/>
          <w:sz w:val="20"/>
          <w:szCs w:val="20"/>
        </w:rPr>
        <w:t>how to each pillars/target in the WB green agenda does the case contributes to</w:t>
      </w:r>
      <w:r w:rsidRPr="00C31198">
        <w:rPr>
          <w:rFonts w:ascii="Corbel" w:hAnsi="Corbel"/>
          <w:sz w:val="20"/>
          <w:szCs w:val="20"/>
        </w:rPr>
        <w:t xml:space="preserve">; </w:t>
      </w:r>
      <w:r w:rsidR="00C044DC" w:rsidRPr="00C31198">
        <w:rPr>
          <w:rFonts w:ascii="Corbel" w:hAnsi="Corbel"/>
          <w:sz w:val="20"/>
          <w:szCs w:val="20"/>
        </w:rPr>
        <w:t>the socio-economic context against which the case is being developed</w:t>
      </w:r>
      <w:r w:rsidRPr="00C31198">
        <w:rPr>
          <w:rFonts w:ascii="Corbel" w:hAnsi="Corbel"/>
          <w:sz w:val="20"/>
          <w:szCs w:val="20"/>
        </w:rPr>
        <w:t xml:space="preserve">; </w:t>
      </w:r>
      <w:r w:rsidR="00C044DC" w:rsidRPr="00C31198">
        <w:rPr>
          <w:rFonts w:ascii="Corbel" w:hAnsi="Corbel"/>
          <w:sz w:val="20"/>
          <w:szCs w:val="20"/>
        </w:rPr>
        <w:t>environmental concerns surrounding the case</w:t>
      </w:r>
      <w:r w:rsidRPr="00C31198">
        <w:rPr>
          <w:rFonts w:ascii="Corbel" w:hAnsi="Corbel"/>
          <w:sz w:val="20"/>
          <w:szCs w:val="20"/>
        </w:rPr>
        <w:t xml:space="preserve">; </w:t>
      </w:r>
      <w:r w:rsidR="00C044DC" w:rsidRPr="00C31198">
        <w:rPr>
          <w:rFonts w:ascii="Corbel" w:hAnsi="Corbel"/>
          <w:sz w:val="20"/>
          <w:szCs w:val="20"/>
        </w:rPr>
        <w:t>the stakeholders’ need for change/transition: refer to government plans, stakeholders’ statements or positions, etc.</w:t>
      </w:r>
    </w:p>
    <w:p w:rsidR="00C044DC" w:rsidRPr="00C31198" w:rsidRDefault="00C044DC" w:rsidP="00A202FF">
      <w:pPr>
        <w:pStyle w:val="ListParagraph"/>
        <w:numPr>
          <w:ilvl w:val="0"/>
          <w:numId w:val="17"/>
        </w:numPr>
        <w:rPr>
          <w:rFonts w:ascii="Corbel" w:hAnsi="Corbel"/>
          <w:sz w:val="20"/>
          <w:szCs w:val="20"/>
        </w:rPr>
      </w:pPr>
      <w:r w:rsidRPr="00C31198">
        <w:rPr>
          <w:rFonts w:ascii="Corbel" w:hAnsi="Corbel"/>
          <w:i/>
          <w:iCs/>
          <w:sz w:val="20"/>
          <w:szCs w:val="20"/>
        </w:rPr>
        <w:t>Scenario development</w:t>
      </w:r>
      <w:r w:rsidR="009D0F4B" w:rsidRPr="00C31198">
        <w:rPr>
          <w:rFonts w:ascii="Corbel" w:hAnsi="Corbel"/>
          <w:i/>
          <w:iCs/>
          <w:sz w:val="20"/>
          <w:szCs w:val="20"/>
        </w:rPr>
        <w:t>:</w:t>
      </w:r>
      <w:r w:rsidR="009D0F4B" w:rsidRPr="00C31198">
        <w:rPr>
          <w:rFonts w:ascii="Corbel" w:hAnsi="Corbel"/>
          <w:sz w:val="20"/>
          <w:szCs w:val="20"/>
        </w:rPr>
        <w:t xml:space="preserve"> </w:t>
      </w:r>
      <w:r w:rsidRPr="00C31198">
        <w:rPr>
          <w:rFonts w:ascii="Corbel" w:hAnsi="Corbel"/>
          <w:sz w:val="20"/>
          <w:szCs w:val="20"/>
        </w:rPr>
        <w:t>Describe the transition scenario/s that you will assess. It may be one single scenario or more than one – up to you as long as you justify your choices.</w:t>
      </w:r>
      <w:r w:rsidR="009D0F4B" w:rsidRPr="00C31198">
        <w:rPr>
          <w:rFonts w:ascii="Corbel" w:hAnsi="Corbel"/>
          <w:sz w:val="20"/>
          <w:szCs w:val="20"/>
        </w:rPr>
        <w:t xml:space="preserve"> T</w:t>
      </w:r>
      <w:r w:rsidRPr="00C31198">
        <w:rPr>
          <w:rFonts w:ascii="Corbel" w:hAnsi="Corbel"/>
          <w:sz w:val="20"/>
          <w:szCs w:val="20"/>
        </w:rPr>
        <w:t>he scenario should be clear enough and indicate what are its components, to be assessed for their impacts. The scenario should indicate its timeline and the territorial scale of its implications. If you need to provide a time phasing of the scenario and its implications, please do so.</w:t>
      </w:r>
    </w:p>
    <w:p w:rsidR="00C044DC" w:rsidRPr="00C31198" w:rsidRDefault="00C044DC" w:rsidP="00A202FF">
      <w:pPr>
        <w:pStyle w:val="ListParagraph"/>
        <w:numPr>
          <w:ilvl w:val="0"/>
          <w:numId w:val="17"/>
        </w:numPr>
        <w:rPr>
          <w:rFonts w:ascii="Corbel" w:hAnsi="Corbel"/>
          <w:sz w:val="20"/>
          <w:szCs w:val="20"/>
        </w:rPr>
      </w:pPr>
      <w:r w:rsidRPr="00C31198">
        <w:rPr>
          <w:rFonts w:ascii="Corbel" w:hAnsi="Corbel"/>
          <w:i/>
          <w:iCs/>
          <w:sz w:val="20"/>
          <w:szCs w:val="20"/>
        </w:rPr>
        <w:t>The objective and methodology of research</w:t>
      </w:r>
      <w:r w:rsidR="009D0F4B" w:rsidRPr="00C31198">
        <w:rPr>
          <w:rFonts w:ascii="Corbel" w:hAnsi="Corbel"/>
          <w:sz w:val="20"/>
          <w:szCs w:val="20"/>
        </w:rPr>
        <w:t xml:space="preserve">: </w:t>
      </w:r>
      <w:r w:rsidRPr="00C31198">
        <w:rPr>
          <w:rFonts w:ascii="Corbel" w:hAnsi="Corbel"/>
          <w:sz w:val="20"/>
          <w:szCs w:val="20"/>
        </w:rPr>
        <w:t>Provide the overall objective of your specific research, time and territorial scope.</w:t>
      </w:r>
      <w:r w:rsidR="009D0F4B" w:rsidRPr="00C31198">
        <w:rPr>
          <w:rFonts w:ascii="Corbel" w:hAnsi="Corbel"/>
          <w:sz w:val="20"/>
          <w:szCs w:val="20"/>
        </w:rPr>
        <w:t xml:space="preserve"> </w:t>
      </w:r>
      <w:r w:rsidRPr="00C31198">
        <w:rPr>
          <w:rFonts w:ascii="Corbel" w:hAnsi="Corbel"/>
          <w:sz w:val="20"/>
          <w:szCs w:val="20"/>
        </w:rPr>
        <w:t>Include the specific central research question and any sub-questions.</w:t>
      </w:r>
    </w:p>
    <w:p w:rsidR="00C044DC" w:rsidRPr="00C31198" w:rsidRDefault="00C044DC" w:rsidP="00A202FF">
      <w:pPr>
        <w:pStyle w:val="ListParagraph"/>
        <w:numPr>
          <w:ilvl w:val="0"/>
          <w:numId w:val="17"/>
        </w:numPr>
        <w:rPr>
          <w:rFonts w:ascii="Corbel" w:hAnsi="Corbel"/>
          <w:sz w:val="20"/>
          <w:szCs w:val="20"/>
        </w:rPr>
      </w:pPr>
      <w:r w:rsidRPr="00C31198">
        <w:rPr>
          <w:rFonts w:ascii="Corbel" w:hAnsi="Corbel"/>
          <w:i/>
          <w:iCs/>
          <w:sz w:val="20"/>
          <w:szCs w:val="20"/>
        </w:rPr>
        <w:t>List the research methodology and instruments you are using:</w:t>
      </w:r>
      <w:r w:rsidRPr="00C31198">
        <w:rPr>
          <w:rFonts w:ascii="Corbel" w:hAnsi="Corbel"/>
          <w:sz w:val="20"/>
          <w:szCs w:val="20"/>
        </w:rPr>
        <w:t xml:space="preserve"> Single case study research (explain how), Scenario-based, and Benefit-Cost Analysis:</w:t>
      </w:r>
      <w:r w:rsidR="009D0F4B" w:rsidRPr="00C31198">
        <w:rPr>
          <w:rFonts w:ascii="Corbel" w:hAnsi="Corbel"/>
          <w:sz w:val="20"/>
          <w:szCs w:val="20"/>
        </w:rPr>
        <w:t xml:space="preserve"> </w:t>
      </w:r>
      <w:r w:rsidRPr="00C31198">
        <w:rPr>
          <w:rFonts w:ascii="Corbel" w:hAnsi="Corbel"/>
          <w:sz w:val="20"/>
          <w:szCs w:val="20"/>
        </w:rPr>
        <w:t>Desk review, secondary data, content analysis, observation, survey, open-ended interviews, focus-group discussions, etc.</w:t>
      </w:r>
    </w:p>
    <w:p w:rsidR="009D0F4B" w:rsidRPr="009D0F4B" w:rsidRDefault="009D0F4B" w:rsidP="00A202FF">
      <w:r>
        <w:t>The second assigned task to the local partner/consultant shall be the preparation of the</w:t>
      </w:r>
      <w:r w:rsidRPr="009D0F4B">
        <w:t xml:space="preserve"> preliminary mapping of territorial stakeholders, policies/strategies; and initiatives on the specific topic as prerequisite and background for the research work. The mapping is a key task for the research, contributing to initial data gathering and the refinement of the research proposal, and to the sub-question on the identification of sectors and territories affected by the transitions and current progress of transition practices. Under this assignment each consultant will do the mapping for their own country. </w:t>
      </w:r>
    </w:p>
    <w:p w:rsidR="00317958" w:rsidRPr="009D0F4B" w:rsidRDefault="00317958" w:rsidP="00E2298C">
      <w:pPr>
        <w:pStyle w:val="Heading1"/>
        <w:rPr>
          <w:rFonts w:eastAsiaTheme="minorHAnsi"/>
        </w:rPr>
      </w:pPr>
    </w:p>
    <w:p w:rsidR="009D0F4B" w:rsidRDefault="009D0F4B" w:rsidP="00E2298C">
      <w:pPr>
        <w:pStyle w:val="Heading1"/>
      </w:pPr>
      <w:bookmarkStart w:id="6" w:name="_Toc119193144"/>
      <w:r>
        <w:t>5. Cost of Services</w:t>
      </w:r>
      <w:bookmarkEnd w:id="6"/>
      <w:r>
        <w:t xml:space="preserve"> </w:t>
      </w:r>
    </w:p>
    <w:p w:rsidR="009D0F4B" w:rsidRDefault="009D0F4B" w:rsidP="00A202FF">
      <w:r w:rsidRPr="009D0F4B">
        <w:t xml:space="preserve">The </w:t>
      </w:r>
      <w:r>
        <w:t>total available</w:t>
      </w:r>
      <w:r w:rsidRPr="009D0F4B">
        <w:t xml:space="preserve"> budget </w:t>
      </w:r>
      <w:r>
        <w:t xml:space="preserve">foreseen for this assignment </w:t>
      </w:r>
      <w:r w:rsidRPr="009D0F4B">
        <w:t>is €</w:t>
      </w:r>
      <w:r>
        <w:t>20</w:t>
      </w:r>
      <w:r w:rsidRPr="009D0F4B">
        <w:t>,</w:t>
      </w:r>
      <w:r>
        <w:t>000</w:t>
      </w:r>
      <w:r w:rsidRPr="009D0F4B">
        <w:t xml:space="preserve">, </w:t>
      </w:r>
      <w:r w:rsidR="00A202FF">
        <w:t>that will be divided equally for each of the local partners/consultants that will be selected to support the work in the two out of three countries of Kosovo, Montenegro and Bosnia Herzegovina. This budget</w:t>
      </w:r>
      <w:r w:rsidRPr="009D0F4B">
        <w:t xml:space="preserve"> consist</w:t>
      </w:r>
      <w:r w:rsidR="00A202FF">
        <w:t>s</w:t>
      </w:r>
      <w:r w:rsidRPr="009D0F4B">
        <w:t xml:space="preserve"> </w:t>
      </w:r>
      <w:r w:rsidR="00A202FF">
        <w:t>in/covers</w:t>
      </w:r>
      <w:r w:rsidRPr="009D0F4B">
        <w:t xml:space="preserve"> personnel costs</w:t>
      </w:r>
      <w:r w:rsidR="00A202FF">
        <w:t xml:space="preserve"> and</w:t>
      </w:r>
      <w:r w:rsidRPr="009D0F4B">
        <w:t xml:space="preserve"> local travel for data gathering</w:t>
      </w:r>
      <w:r w:rsidR="00A202FF">
        <w:t xml:space="preserve">. </w:t>
      </w:r>
    </w:p>
    <w:p w:rsidR="00A202FF" w:rsidRPr="00A202FF" w:rsidRDefault="00A202FF" w:rsidP="00A202FF"/>
    <w:p w:rsidR="00FC19BF" w:rsidRPr="009D0F4B" w:rsidRDefault="009D0F4B" w:rsidP="00E2298C">
      <w:pPr>
        <w:pStyle w:val="Heading1"/>
      </w:pPr>
      <w:bookmarkStart w:id="7" w:name="_Toc119193145"/>
      <w:r w:rsidRPr="009D0F4B">
        <w:t>6</w:t>
      </w:r>
      <w:r w:rsidR="00FC19BF" w:rsidRPr="009D0F4B">
        <w:t>. Qualification requirements for the consultant</w:t>
      </w:r>
      <w:bookmarkEnd w:id="7"/>
      <w:r w:rsidR="00FC19BF" w:rsidRPr="009D0F4B">
        <w:t xml:space="preserve"> </w:t>
      </w:r>
    </w:p>
    <w:p w:rsidR="00A202FF" w:rsidRDefault="00A202FF" w:rsidP="00A202FF">
      <w:pPr>
        <w:spacing w:before="0" w:after="0" w:line="240" w:lineRule="auto"/>
      </w:pPr>
      <w:r w:rsidRPr="00A202FF">
        <w:t xml:space="preserve">Local </w:t>
      </w:r>
      <w:r>
        <w:t xml:space="preserve">partner / </w:t>
      </w:r>
      <w:r w:rsidRPr="00A202FF">
        <w:t xml:space="preserve">consultant’s team is expected to conduct the </w:t>
      </w:r>
      <w:r>
        <w:t>mapping and support the research</w:t>
      </w:r>
      <w:r w:rsidRPr="00A202FF">
        <w:t xml:space="preserve"> as describe</w:t>
      </w:r>
      <w:r>
        <w:t>d</w:t>
      </w:r>
      <w:r w:rsidRPr="00A202FF">
        <w:t xml:space="preserve"> in </w:t>
      </w:r>
      <w:r>
        <w:t>points 3 and 4</w:t>
      </w:r>
      <w:r w:rsidRPr="00A202FF">
        <w:t xml:space="preserve">; </w:t>
      </w:r>
    </w:p>
    <w:p w:rsidR="00A202FF" w:rsidRPr="00DF1FA4" w:rsidRDefault="00AB3F69" w:rsidP="00A202FF">
      <w:pPr>
        <w:spacing w:before="0" w:after="0" w:line="240" w:lineRule="auto"/>
      </w:pPr>
      <w:r>
        <w:lastRenderedPageBreak/>
        <w:t>The local partner / consultant should be or have an e</w:t>
      </w:r>
      <w:r w:rsidR="00A202FF" w:rsidRPr="00A202FF">
        <w:t xml:space="preserve">xpert(s) for </w:t>
      </w:r>
      <w:r w:rsidR="00A202FF">
        <w:t>green transition related topics</w:t>
      </w:r>
      <w:r w:rsidR="00A202FF" w:rsidRPr="00A202FF">
        <w:t xml:space="preserve"> (or professional researcher who is familiar with </w:t>
      </w:r>
      <w:r w:rsidR="00A202FF">
        <w:t>just green transition</w:t>
      </w:r>
      <w:r w:rsidR="00A202FF" w:rsidRPr="00A202FF">
        <w:t xml:space="preserve"> </w:t>
      </w:r>
      <w:r>
        <w:t>aspects</w:t>
      </w:r>
      <w:r w:rsidR="00C31198">
        <w:t xml:space="preserve">) </w:t>
      </w:r>
      <w:r w:rsidR="00A202FF" w:rsidRPr="00A202FF">
        <w:t xml:space="preserve">in </w:t>
      </w:r>
      <w:r>
        <w:t>the respective</w:t>
      </w:r>
      <w:r w:rsidR="00A202FF" w:rsidRPr="00A202FF">
        <w:t xml:space="preserve"> countries</w:t>
      </w:r>
      <w:r>
        <w:t xml:space="preserve"> of Kosovo, Montenegro and Bosnia Herzegovina</w:t>
      </w:r>
      <w:r w:rsidR="00A202FF" w:rsidRPr="00A202FF">
        <w:t>.</w:t>
      </w:r>
      <w:r w:rsidR="00A202FF">
        <w:t xml:space="preserve"> </w:t>
      </w:r>
      <w:r>
        <w:t>It should be responsible and available for gathering the relevant data and preparing the mapping report and for supporting the research to be undertaken in the respective country</w:t>
      </w:r>
      <w:r w:rsidR="00A202FF" w:rsidRPr="00DF1FA4">
        <w:t xml:space="preserve">. </w:t>
      </w:r>
    </w:p>
    <w:p w:rsidR="00A202FF" w:rsidRPr="00A202FF" w:rsidRDefault="00A202FF" w:rsidP="00A202FF">
      <w:pPr>
        <w:spacing w:before="0" w:after="0" w:line="240" w:lineRule="auto"/>
      </w:pPr>
    </w:p>
    <w:p w:rsidR="00A202FF" w:rsidRPr="00A202FF" w:rsidRDefault="00A202FF" w:rsidP="00A202FF">
      <w:pPr>
        <w:spacing w:before="0" w:after="0" w:line="240" w:lineRule="auto"/>
      </w:pPr>
      <w:r w:rsidRPr="00A202FF">
        <w:t xml:space="preserve">General experience for </w:t>
      </w:r>
      <w:r w:rsidR="00AB3F69">
        <w:t xml:space="preserve">main researcher / expert: </w:t>
      </w:r>
    </w:p>
    <w:p w:rsidR="00A202FF" w:rsidRPr="00A202FF" w:rsidRDefault="00A202FF" w:rsidP="00A202FF">
      <w:pPr>
        <w:spacing w:before="0" w:after="0" w:line="240" w:lineRule="auto"/>
      </w:pPr>
      <w:r w:rsidRPr="00A202FF">
        <w:t xml:space="preserve">a. </w:t>
      </w:r>
      <w:r w:rsidR="00AB3F69">
        <w:t xml:space="preserve">a </w:t>
      </w:r>
      <w:r w:rsidRPr="00A202FF">
        <w:t xml:space="preserve">Master or higher degree in </w:t>
      </w:r>
      <w:r w:rsidR="00AB3F69">
        <w:t xml:space="preserve">environmental studies, urban planning, </w:t>
      </w:r>
      <w:r w:rsidRPr="00A202FF">
        <w:t xml:space="preserve">economics or other relevant field; </w:t>
      </w:r>
    </w:p>
    <w:p w:rsidR="00A202FF" w:rsidRPr="00A202FF" w:rsidRDefault="00A202FF" w:rsidP="00A202FF">
      <w:pPr>
        <w:spacing w:before="0" w:after="0" w:line="240" w:lineRule="auto"/>
      </w:pPr>
      <w:r w:rsidRPr="00A202FF">
        <w:t xml:space="preserve">b. at least 10 years of professional research experience;  </w:t>
      </w:r>
    </w:p>
    <w:p w:rsidR="00A202FF" w:rsidRPr="00A202FF" w:rsidRDefault="00A202FF" w:rsidP="00A202FF">
      <w:pPr>
        <w:spacing w:before="0" w:after="0" w:line="240" w:lineRule="auto"/>
      </w:pPr>
      <w:r w:rsidRPr="00A202FF">
        <w:t>c. Fluency in English;</w:t>
      </w:r>
    </w:p>
    <w:p w:rsidR="00A202FF" w:rsidRPr="00A202FF" w:rsidRDefault="00A202FF" w:rsidP="00A202FF">
      <w:pPr>
        <w:spacing w:before="0" w:after="0" w:line="240" w:lineRule="auto"/>
      </w:pPr>
      <w:r w:rsidRPr="00A202FF">
        <w:t>d. Excellent analytical and writing skills;</w:t>
      </w:r>
    </w:p>
    <w:p w:rsidR="00A202FF" w:rsidRPr="00A202FF" w:rsidRDefault="00A202FF" w:rsidP="00A202FF">
      <w:pPr>
        <w:spacing w:before="0" w:after="0" w:line="240" w:lineRule="auto"/>
      </w:pPr>
      <w:r w:rsidRPr="00A202FF">
        <w:t xml:space="preserve">e. Good communication skills; </w:t>
      </w:r>
    </w:p>
    <w:p w:rsidR="00A202FF" w:rsidRPr="00A202FF" w:rsidRDefault="00A202FF" w:rsidP="00A202FF">
      <w:pPr>
        <w:spacing w:before="0" w:after="0" w:line="240" w:lineRule="auto"/>
      </w:pPr>
      <w:r w:rsidRPr="00A202FF">
        <w:t xml:space="preserve">f. Previous experience of working on the </w:t>
      </w:r>
      <w:r w:rsidR="00AB3F69">
        <w:t>green transition related topics</w:t>
      </w:r>
      <w:r w:rsidRPr="00A202FF">
        <w:t>;</w:t>
      </w:r>
    </w:p>
    <w:p w:rsidR="00A202FF" w:rsidRPr="00A202FF" w:rsidRDefault="00A202FF" w:rsidP="00A202FF">
      <w:pPr>
        <w:spacing w:before="0" w:after="0" w:line="240" w:lineRule="auto"/>
      </w:pPr>
    </w:p>
    <w:p w:rsidR="00A202FF" w:rsidRPr="00A202FF" w:rsidRDefault="00A202FF" w:rsidP="00A202FF">
      <w:pPr>
        <w:spacing w:before="0" w:after="0" w:line="240" w:lineRule="auto"/>
      </w:pPr>
      <w:r w:rsidRPr="00A202FF">
        <w:t xml:space="preserve">Specific experience to be an asset </w:t>
      </w:r>
    </w:p>
    <w:p w:rsidR="00A202FF" w:rsidRPr="00A202FF" w:rsidRDefault="00A202FF" w:rsidP="00A202FF">
      <w:pPr>
        <w:spacing w:before="0" w:after="0" w:line="240" w:lineRule="auto"/>
      </w:pPr>
      <w:r w:rsidRPr="00A202FF">
        <w:t xml:space="preserve">-Experience and knowledge in </w:t>
      </w:r>
      <w:r w:rsidR="00AB3F69">
        <w:t>cost benefit analysis</w:t>
      </w:r>
      <w:r w:rsidRPr="00A202FF">
        <w:t xml:space="preserve">; </w:t>
      </w:r>
    </w:p>
    <w:p w:rsidR="00A202FF" w:rsidRPr="00A202FF" w:rsidRDefault="00A202FF" w:rsidP="00A202FF">
      <w:pPr>
        <w:spacing w:before="0" w:after="0" w:line="240" w:lineRule="auto"/>
      </w:pPr>
      <w:r w:rsidRPr="00A202FF">
        <w:t>-Experience in working with governmental institutions;</w:t>
      </w:r>
    </w:p>
    <w:p w:rsidR="00A202FF" w:rsidRPr="00A202FF" w:rsidRDefault="00A202FF" w:rsidP="00A202FF">
      <w:pPr>
        <w:spacing w:before="0" w:after="0" w:line="240" w:lineRule="auto"/>
      </w:pPr>
      <w:r w:rsidRPr="00A202FF">
        <w:t>-Experience in working in the WB countries.</w:t>
      </w:r>
    </w:p>
    <w:p w:rsidR="00FC19BF" w:rsidRPr="00FC19BF" w:rsidRDefault="00FC19BF" w:rsidP="00A202FF"/>
    <w:p w:rsidR="00FC19BF" w:rsidRDefault="00A202FF" w:rsidP="00E2298C">
      <w:pPr>
        <w:pStyle w:val="Heading1"/>
      </w:pPr>
      <w:bookmarkStart w:id="8" w:name="_Toc119193146"/>
      <w:r>
        <w:t xml:space="preserve">7. </w:t>
      </w:r>
      <w:r w:rsidR="00FC19BF">
        <w:t>Deliverables</w:t>
      </w:r>
      <w:bookmarkEnd w:id="8"/>
      <w:r w:rsidR="00FC19BF">
        <w:t xml:space="preserve"> </w:t>
      </w:r>
    </w:p>
    <w:p w:rsidR="00C31198" w:rsidRDefault="00C31198" w:rsidP="00A202FF">
      <w:r>
        <w:t xml:space="preserve">Within this assignment the local partner / consultant will prepare and submit the following deliverables: </w:t>
      </w:r>
    </w:p>
    <w:p w:rsidR="00FC19BF" w:rsidRPr="00342254" w:rsidRDefault="00342254" w:rsidP="00A202FF">
      <w:pPr>
        <w:rPr>
          <w:szCs w:val="20"/>
        </w:rPr>
      </w:pPr>
      <w:r w:rsidRPr="00D35155">
        <w:rPr>
          <w:b/>
          <w:bCs/>
        </w:rPr>
        <w:t xml:space="preserve">D 1. </w:t>
      </w:r>
      <w:r w:rsidR="00C31198" w:rsidRPr="00D35155">
        <w:rPr>
          <w:b/>
          <w:bCs/>
        </w:rPr>
        <w:t>M</w:t>
      </w:r>
      <w:r w:rsidR="00AB3F69" w:rsidRPr="00D35155">
        <w:rPr>
          <w:b/>
          <w:bCs/>
        </w:rPr>
        <w:t>apping report</w:t>
      </w:r>
      <w:r w:rsidR="00C31198" w:rsidRPr="00D35155">
        <w:rPr>
          <w:b/>
          <w:bCs/>
        </w:rPr>
        <w:t xml:space="preserve"> and mapping data for the respective country</w:t>
      </w:r>
      <w:r w:rsidR="00C31198">
        <w:t xml:space="preserve">. The </w:t>
      </w:r>
      <w:r>
        <w:t xml:space="preserve">report and the mapping will be prepared </w:t>
      </w:r>
      <w:r w:rsidR="00C31198">
        <w:t>as per the mapping toolbox</w:t>
      </w:r>
      <w:r>
        <w:t xml:space="preserve">, prepared by WP leader. </w:t>
      </w:r>
      <w:r w:rsidR="00C31198">
        <w:rPr>
          <w:szCs w:val="20"/>
        </w:rPr>
        <w:t>The toolbox consists of three observation frames and one analytical frame</w:t>
      </w:r>
      <w:r>
        <w:rPr>
          <w:szCs w:val="20"/>
        </w:rPr>
        <w:t xml:space="preserve">. </w:t>
      </w:r>
      <w:r w:rsidR="00C31198" w:rsidRPr="005866AF">
        <w:rPr>
          <w:szCs w:val="20"/>
        </w:rPr>
        <w:t>The frame will contain the type of information to be collected, the standardisation of data entry, and the tailored instruments to be deployed for accessing information</w:t>
      </w:r>
      <w:r>
        <w:rPr>
          <w:szCs w:val="20"/>
        </w:rPr>
        <w:t xml:space="preserve">. </w:t>
      </w:r>
    </w:p>
    <w:p w:rsidR="00D35155" w:rsidRDefault="00342254" w:rsidP="00D35155">
      <w:pPr>
        <w:rPr>
          <w:bCs/>
        </w:rPr>
      </w:pPr>
      <w:r w:rsidRPr="00D35155">
        <w:rPr>
          <w:b/>
          <w:bCs/>
        </w:rPr>
        <w:t>D2. R</w:t>
      </w:r>
      <w:r w:rsidR="00AB3F69" w:rsidRPr="00D35155">
        <w:rPr>
          <w:b/>
          <w:bCs/>
        </w:rPr>
        <w:t xml:space="preserve">esearch proposal </w:t>
      </w:r>
      <w:r w:rsidRPr="00D35155">
        <w:rPr>
          <w:b/>
          <w:bCs/>
        </w:rPr>
        <w:t xml:space="preserve">on </w:t>
      </w:r>
      <w:r w:rsidR="00D35155" w:rsidRPr="00D35155">
        <w:rPr>
          <w:b/>
          <w:bCs/>
        </w:rPr>
        <w:t>assessing just</w:t>
      </w:r>
      <w:r w:rsidRPr="00D35155">
        <w:rPr>
          <w:b/>
          <w:bCs/>
        </w:rPr>
        <w:t xml:space="preserve"> green transition</w:t>
      </w:r>
      <w:r w:rsidR="00D35155" w:rsidRPr="00D35155">
        <w:rPr>
          <w:b/>
          <w:bCs/>
        </w:rPr>
        <w:t xml:space="preserve"> impacts and costs</w:t>
      </w:r>
      <w:r w:rsidRPr="00D35155">
        <w:rPr>
          <w:b/>
          <w:bCs/>
        </w:rPr>
        <w:t xml:space="preserve"> </w:t>
      </w:r>
      <w:r w:rsidR="00D35155" w:rsidRPr="00D35155">
        <w:rPr>
          <w:b/>
          <w:bCs/>
        </w:rPr>
        <w:t>for the respective country</w:t>
      </w:r>
      <w:r w:rsidR="00D35155">
        <w:t xml:space="preserve">. The research should show </w:t>
      </w:r>
      <w:r w:rsidR="00D35155" w:rsidRPr="00D801DE">
        <w:rPr>
          <w:bCs/>
        </w:rPr>
        <w:t>how a certain sector, policy, territory, industry, etc</w:t>
      </w:r>
      <w:r w:rsidR="00D35155">
        <w:rPr>
          <w:bCs/>
        </w:rPr>
        <w:t xml:space="preserve">. </w:t>
      </w:r>
      <w:r w:rsidR="00D35155" w:rsidRPr="00D801DE">
        <w:rPr>
          <w:bCs/>
        </w:rPr>
        <w:t>is transforming to contribute to green transition for climate change adaptation and mitigation (decarbonisation, less pollution, less waste, etc.) and what impacts (social, economic and environmental) does this transformation has on the society on short and long-term.</w:t>
      </w:r>
      <w:r w:rsidR="00D35155">
        <w:rPr>
          <w:bCs/>
        </w:rPr>
        <w:t xml:space="preserve"> The proposal should follow the structure and methodology prepared by the WP leader. </w:t>
      </w:r>
    </w:p>
    <w:p w:rsidR="008575E9" w:rsidRDefault="00D35155" w:rsidP="008575E9">
      <w:pPr>
        <w:rPr>
          <w:bCs/>
        </w:rPr>
      </w:pPr>
      <w:r>
        <w:rPr>
          <w:bCs/>
        </w:rPr>
        <w:t xml:space="preserve">Beside these two deliverables the local partner / consultant will be asked to participate and contribute to the organisation of the co-design and co-assessment workshop that will take place in the framework of the conceptualisation of the green transition in the WB. </w:t>
      </w:r>
    </w:p>
    <w:p w:rsidR="00E2298C" w:rsidRDefault="00E2298C" w:rsidP="008575E9">
      <w:pPr>
        <w:rPr>
          <w:bCs/>
        </w:rPr>
      </w:pPr>
    </w:p>
    <w:p w:rsidR="008575E9" w:rsidRPr="00E2298C" w:rsidRDefault="008575E9" w:rsidP="00E2298C">
      <w:pPr>
        <w:pStyle w:val="Heading1"/>
      </w:pPr>
      <w:r w:rsidRPr="00E2298C">
        <w:t>8.Award criteria</w:t>
      </w:r>
    </w:p>
    <w:p w:rsidR="008575E9" w:rsidRDefault="008575E9" w:rsidP="008575E9">
      <w:pPr>
        <w:widowControl w:val="0"/>
        <w:spacing w:before="100" w:after="100" w:line="240" w:lineRule="auto"/>
        <w:outlineLvl w:val="0"/>
        <w:rPr>
          <w:rFonts w:cs="Times New Roman"/>
          <w:szCs w:val="20"/>
        </w:rPr>
      </w:pPr>
      <w:r w:rsidRPr="00E2298C">
        <w:rPr>
          <w:rFonts w:cs="Times New Roman"/>
          <w:szCs w:val="20"/>
        </w:rPr>
        <w:t>The best price-quality ratio is established by weighing technical quality against price on an 80/20 basis.</w:t>
      </w:r>
    </w:p>
    <w:p w:rsidR="00E2298C" w:rsidRPr="00E2298C" w:rsidRDefault="00E2298C" w:rsidP="008575E9">
      <w:pPr>
        <w:widowControl w:val="0"/>
        <w:spacing w:before="100" w:after="100" w:line="240" w:lineRule="auto"/>
        <w:outlineLvl w:val="0"/>
        <w:rPr>
          <w:rFonts w:cs="Times New Roman"/>
          <w:szCs w:val="20"/>
        </w:rPr>
      </w:pPr>
    </w:p>
    <w:p w:rsidR="008575E9" w:rsidRPr="00E2298C" w:rsidRDefault="008575E9" w:rsidP="00E2298C">
      <w:pPr>
        <w:pStyle w:val="Heading1"/>
      </w:pPr>
      <w:r w:rsidRPr="00E2298C">
        <w:t>9. Application procedure</w:t>
      </w:r>
    </w:p>
    <w:p w:rsidR="008575E9" w:rsidRDefault="008575E9" w:rsidP="008575E9">
      <w:pPr>
        <w:widowControl w:val="0"/>
        <w:spacing w:before="100" w:after="100" w:line="240" w:lineRule="auto"/>
        <w:outlineLvl w:val="0"/>
        <w:rPr>
          <w:rStyle w:val="Strong"/>
          <w:rFonts w:cs="Times New Roman"/>
          <w:b w:val="0"/>
          <w:szCs w:val="20"/>
        </w:rPr>
      </w:pPr>
      <w:r w:rsidRPr="00E2298C">
        <w:rPr>
          <w:rStyle w:val="Strong"/>
          <w:rFonts w:cs="Times New Roman"/>
          <w:b w:val="0"/>
          <w:szCs w:val="20"/>
        </w:rPr>
        <w:t xml:space="preserve">The </w:t>
      </w:r>
      <w:r w:rsidR="00E2298C">
        <w:rPr>
          <w:rStyle w:val="Strong"/>
          <w:rFonts w:cs="Times New Roman"/>
          <w:b w:val="0"/>
          <w:szCs w:val="20"/>
        </w:rPr>
        <w:t>application</w:t>
      </w:r>
      <w:r w:rsidRPr="00E2298C">
        <w:rPr>
          <w:rStyle w:val="Strong"/>
          <w:rFonts w:cs="Times New Roman"/>
          <w:b w:val="0"/>
          <w:szCs w:val="20"/>
        </w:rPr>
        <w:t xml:space="preserve"> must comprise a </w:t>
      </w:r>
      <w:r w:rsidRPr="00E2298C">
        <w:rPr>
          <w:rStyle w:val="Strong"/>
          <w:rFonts w:cs="Times New Roman"/>
          <w:szCs w:val="20"/>
        </w:rPr>
        <w:t xml:space="preserve">technical offer </w:t>
      </w:r>
      <w:r w:rsidRPr="00E2298C">
        <w:rPr>
          <w:rStyle w:val="Strong"/>
          <w:rFonts w:cs="Times New Roman"/>
          <w:b w:val="0"/>
          <w:szCs w:val="20"/>
        </w:rPr>
        <w:t xml:space="preserve">and a </w:t>
      </w:r>
      <w:r w:rsidRPr="00E2298C">
        <w:rPr>
          <w:rStyle w:val="Strong"/>
          <w:rFonts w:cs="Times New Roman"/>
          <w:szCs w:val="20"/>
        </w:rPr>
        <w:t>financial offer</w:t>
      </w:r>
      <w:r w:rsidRPr="00E2298C">
        <w:rPr>
          <w:rStyle w:val="Strong"/>
          <w:rFonts w:cs="Times New Roman"/>
          <w:b w:val="0"/>
          <w:szCs w:val="20"/>
        </w:rPr>
        <w:t>, which must be submitted in separate envelopes or through specific electronic post mail messages.</w:t>
      </w:r>
    </w:p>
    <w:p w:rsidR="00E2298C" w:rsidRPr="00E2298C" w:rsidRDefault="00E2298C" w:rsidP="008575E9">
      <w:pPr>
        <w:widowControl w:val="0"/>
        <w:spacing w:before="100" w:after="100" w:line="240" w:lineRule="auto"/>
        <w:outlineLvl w:val="0"/>
        <w:rPr>
          <w:rStyle w:val="Strong"/>
          <w:rFonts w:cs="Times New Roman"/>
          <w:b w:val="0"/>
          <w:szCs w:val="20"/>
        </w:rPr>
      </w:pPr>
    </w:p>
    <w:p w:rsidR="008575E9" w:rsidRPr="00E2298C" w:rsidRDefault="008575E9" w:rsidP="008575E9">
      <w:pPr>
        <w:pStyle w:val="ListParagraph"/>
        <w:widowControl w:val="0"/>
        <w:numPr>
          <w:ilvl w:val="0"/>
          <w:numId w:val="19"/>
        </w:numPr>
        <w:spacing w:before="100" w:after="100" w:line="240" w:lineRule="auto"/>
        <w:jc w:val="both"/>
        <w:outlineLvl w:val="0"/>
        <w:rPr>
          <w:rStyle w:val="Strong"/>
          <w:rFonts w:ascii="Corbel" w:hAnsi="Corbel" w:cs="Times New Roman"/>
          <w:sz w:val="20"/>
          <w:szCs w:val="20"/>
          <w:u w:val="single"/>
        </w:rPr>
      </w:pPr>
      <w:r w:rsidRPr="00E2298C">
        <w:rPr>
          <w:rStyle w:val="Strong"/>
          <w:rFonts w:ascii="Corbel" w:hAnsi="Corbel" w:cs="Times New Roman"/>
          <w:sz w:val="20"/>
          <w:szCs w:val="20"/>
          <w:u w:val="single"/>
        </w:rPr>
        <w:t>Technical offer</w:t>
      </w:r>
    </w:p>
    <w:p w:rsidR="008575E9" w:rsidRPr="00E2298C" w:rsidRDefault="008575E9" w:rsidP="008575E9">
      <w:pPr>
        <w:widowControl w:val="0"/>
        <w:spacing w:before="100" w:after="100" w:line="240" w:lineRule="auto"/>
        <w:outlineLvl w:val="0"/>
        <w:rPr>
          <w:rStyle w:val="Strong"/>
          <w:rFonts w:cs="Times New Roman"/>
          <w:b w:val="0"/>
          <w:szCs w:val="20"/>
        </w:rPr>
      </w:pPr>
      <w:r w:rsidRPr="00E2298C">
        <w:rPr>
          <w:rStyle w:val="Strong"/>
          <w:rFonts w:cs="Times New Roman"/>
          <w:b w:val="0"/>
          <w:szCs w:val="20"/>
        </w:rPr>
        <w:t xml:space="preserve">The applicant must send </w:t>
      </w:r>
      <w:r w:rsidR="00724095">
        <w:rPr>
          <w:rStyle w:val="Strong"/>
          <w:rFonts w:cs="Times New Roman"/>
          <w:b w:val="0"/>
          <w:szCs w:val="20"/>
        </w:rPr>
        <w:t xml:space="preserve">at </w:t>
      </w:r>
      <w:hyperlink r:id="rId8" w:history="1">
        <w:r w:rsidR="00724095" w:rsidRPr="006F7B01">
          <w:rPr>
            <w:rStyle w:val="Hyperlink"/>
            <w:rFonts w:cs="Times New Roman"/>
            <w:szCs w:val="20"/>
          </w:rPr>
          <w:t>co-plan@co-plan.org</w:t>
        </w:r>
      </w:hyperlink>
      <w:r w:rsidR="00724095">
        <w:rPr>
          <w:rStyle w:val="Strong"/>
          <w:rFonts w:cs="Times New Roman"/>
          <w:b w:val="0"/>
          <w:szCs w:val="20"/>
        </w:rPr>
        <w:t xml:space="preserve"> t</w:t>
      </w:r>
      <w:r w:rsidRPr="00E2298C">
        <w:rPr>
          <w:rStyle w:val="Strong"/>
          <w:rFonts w:cs="Times New Roman"/>
          <w:b w:val="0"/>
          <w:szCs w:val="20"/>
        </w:rPr>
        <w:t>he technical offer that is composed by the following documents:</w:t>
      </w:r>
    </w:p>
    <w:p w:rsidR="008575E9" w:rsidRPr="00E2298C" w:rsidRDefault="008575E9" w:rsidP="008575E9">
      <w:pPr>
        <w:pStyle w:val="ListParagraph"/>
        <w:widowControl w:val="0"/>
        <w:numPr>
          <w:ilvl w:val="0"/>
          <w:numId w:val="20"/>
        </w:numPr>
        <w:spacing w:before="100" w:after="100" w:line="240" w:lineRule="auto"/>
        <w:jc w:val="both"/>
        <w:outlineLvl w:val="0"/>
        <w:rPr>
          <w:rStyle w:val="Strong"/>
          <w:rFonts w:ascii="Corbel" w:hAnsi="Corbel" w:cs="Times New Roman"/>
          <w:b w:val="0"/>
          <w:sz w:val="20"/>
          <w:szCs w:val="20"/>
        </w:rPr>
      </w:pPr>
      <w:r w:rsidRPr="00E2298C">
        <w:rPr>
          <w:rStyle w:val="Strong"/>
          <w:rFonts w:ascii="Corbel" w:hAnsi="Corbel" w:cs="Times New Roman"/>
          <w:b w:val="0"/>
          <w:sz w:val="20"/>
          <w:szCs w:val="20"/>
        </w:rPr>
        <w:lastRenderedPageBreak/>
        <w:t>Legal Entity File (LEF) – if applicable</w:t>
      </w:r>
    </w:p>
    <w:p w:rsidR="008575E9" w:rsidRPr="00E2298C" w:rsidRDefault="008575E9" w:rsidP="008575E9">
      <w:pPr>
        <w:pStyle w:val="ListParagraph"/>
        <w:widowControl w:val="0"/>
        <w:numPr>
          <w:ilvl w:val="0"/>
          <w:numId w:val="20"/>
        </w:numPr>
        <w:spacing w:before="100" w:after="100" w:line="240" w:lineRule="auto"/>
        <w:jc w:val="both"/>
        <w:outlineLvl w:val="0"/>
        <w:rPr>
          <w:rFonts w:ascii="Corbel" w:hAnsi="Corbel" w:cs="Times New Roman"/>
          <w:sz w:val="20"/>
          <w:szCs w:val="20"/>
          <w:lang w:val="en-GB"/>
        </w:rPr>
      </w:pPr>
      <w:r w:rsidRPr="00E2298C">
        <w:rPr>
          <w:rFonts w:ascii="Corbel" w:hAnsi="Corbel" w:cs="Times New Roman"/>
          <w:sz w:val="20"/>
          <w:szCs w:val="20"/>
        </w:rPr>
        <w:t>CV of the Applicant.</w:t>
      </w:r>
    </w:p>
    <w:p w:rsidR="008575E9" w:rsidRPr="00E2298C" w:rsidRDefault="008575E9" w:rsidP="008575E9">
      <w:pPr>
        <w:pStyle w:val="ListParagraph"/>
        <w:widowControl w:val="0"/>
        <w:numPr>
          <w:ilvl w:val="0"/>
          <w:numId w:val="20"/>
        </w:numPr>
        <w:spacing w:before="100" w:after="200" w:line="240" w:lineRule="auto"/>
        <w:jc w:val="both"/>
        <w:outlineLvl w:val="0"/>
        <w:rPr>
          <w:rFonts w:ascii="Corbel" w:hAnsi="Corbel" w:cs="Times New Roman"/>
          <w:sz w:val="20"/>
          <w:szCs w:val="20"/>
          <w:lang w:val="en-GB"/>
        </w:rPr>
      </w:pPr>
      <w:r w:rsidRPr="00E2298C">
        <w:rPr>
          <w:rFonts w:ascii="Corbel" w:hAnsi="Corbel" w:cs="Times New Roman"/>
          <w:sz w:val="20"/>
          <w:szCs w:val="20"/>
        </w:rPr>
        <w:t>Copy of Diplomas, Certificates, Letter of References supporting the experience and qualifications declared on the CV.</w:t>
      </w:r>
    </w:p>
    <w:p w:rsidR="008575E9" w:rsidRPr="00E2298C" w:rsidRDefault="008575E9" w:rsidP="008575E9">
      <w:pPr>
        <w:pStyle w:val="ListParagraph"/>
        <w:widowControl w:val="0"/>
        <w:numPr>
          <w:ilvl w:val="0"/>
          <w:numId w:val="20"/>
        </w:numPr>
        <w:spacing w:before="100" w:after="0" w:line="240" w:lineRule="auto"/>
        <w:jc w:val="both"/>
        <w:outlineLvl w:val="0"/>
        <w:rPr>
          <w:rFonts w:ascii="Corbel" w:hAnsi="Corbel" w:cs="Times New Roman"/>
          <w:sz w:val="20"/>
          <w:szCs w:val="20"/>
          <w:lang w:val="en-GB"/>
        </w:rPr>
      </w:pPr>
      <w:r w:rsidRPr="00E2298C">
        <w:rPr>
          <w:rFonts w:ascii="Corbel" w:hAnsi="Corbel" w:cs="Times New Roman"/>
          <w:sz w:val="20"/>
          <w:szCs w:val="20"/>
        </w:rPr>
        <w:t>Copy of ID documents.</w:t>
      </w:r>
    </w:p>
    <w:p w:rsidR="008575E9" w:rsidRPr="00E2298C" w:rsidRDefault="0011176E" w:rsidP="008575E9">
      <w:pPr>
        <w:pStyle w:val="ListParagraph"/>
        <w:widowControl w:val="0"/>
        <w:numPr>
          <w:ilvl w:val="0"/>
          <w:numId w:val="20"/>
        </w:numPr>
        <w:spacing w:before="100" w:after="0" w:line="240" w:lineRule="auto"/>
        <w:jc w:val="both"/>
        <w:outlineLvl w:val="0"/>
        <w:rPr>
          <w:rFonts w:ascii="Corbel" w:hAnsi="Corbel" w:cs="Times New Roman"/>
          <w:sz w:val="20"/>
          <w:szCs w:val="20"/>
          <w:lang w:val="en-GB"/>
        </w:rPr>
      </w:pPr>
      <w:r w:rsidRPr="00E2298C">
        <w:rPr>
          <w:rFonts w:ascii="Corbel" w:hAnsi="Corbel" w:cs="Times New Roman"/>
          <w:sz w:val="20"/>
          <w:szCs w:val="20"/>
        </w:rPr>
        <w:t>The research proposal as described in point 4 -  Scope of the service</w:t>
      </w:r>
    </w:p>
    <w:p w:rsidR="008575E9" w:rsidRPr="00E2298C" w:rsidRDefault="008575E9" w:rsidP="008575E9">
      <w:pPr>
        <w:pStyle w:val="ListParagraph"/>
        <w:widowControl w:val="0"/>
        <w:spacing w:before="100" w:after="0" w:line="240" w:lineRule="auto"/>
        <w:jc w:val="both"/>
        <w:outlineLvl w:val="0"/>
        <w:rPr>
          <w:rFonts w:ascii="Corbel" w:hAnsi="Corbel" w:cs="Times New Roman"/>
          <w:sz w:val="20"/>
          <w:szCs w:val="20"/>
          <w:lang w:val="en-GB"/>
        </w:rPr>
      </w:pPr>
    </w:p>
    <w:p w:rsidR="008575E9" w:rsidRPr="00E2298C" w:rsidRDefault="008575E9" w:rsidP="008575E9">
      <w:pPr>
        <w:pStyle w:val="ListParagraph"/>
        <w:widowControl w:val="0"/>
        <w:numPr>
          <w:ilvl w:val="0"/>
          <w:numId w:val="19"/>
        </w:numPr>
        <w:spacing w:before="100" w:after="100" w:line="240" w:lineRule="auto"/>
        <w:jc w:val="both"/>
        <w:outlineLvl w:val="0"/>
        <w:rPr>
          <w:rStyle w:val="Strong"/>
          <w:rFonts w:ascii="Corbel" w:hAnsi="Corbel" w:cs="Times New Roman"/>
          <w:sz w:val="20"/>
          <w:szCs w:val="20"/>
          <w:u w:val="single"/>
        </w:rPr>
      </w:pPr>
      <w:r w:rsidRPr="00E2298C">
        <w:rPr>
          <w:rStyle w:val="Strong"/>
          <w:rFonts w:ascii="Corbel" w:hAnsi="Corbel" w:cs="Times New Roman"/>
          <w:sz w:val="20"/>
          <w:szCs w:val="20"/>
          <w:u w:val="single"/>
        </w:rPr>
        <w:t>Financial offer</w:t>
      </w:r>
    </w:p>
    <w:p w:rsidR="008575E9" w:rsidRPr="0011176E" w:rsidRDefault="008575E9" w:rsidP="008575E9">
      <w:pPr>
        <w:shd w:val="clear" w:color="auto" w:fill="FFFFFF"/>
        <w:rPr>
          <w:rFonts w:cs="Times New Roman"/>
          <w:szCs w:val="20"/>
        </w:rPr>
      </w:pPr>
      <w:r w:rsidRPr="00E2298C">
        <w:rPr>
          <w:rFonts w:cs="Times New Roman"/>
          <w:szCs w:val="20"/>
        </w:rPr>
        <w:t xml:space="preserve">The financial offer must be presented as an amount in Euro and must be submitted using the template Financial Offer as given </w:t>
      </w:r>
      <w:r w:rsidR="0011176E" w:rsidRPr="00E2298C">
        <w:rPr>
          <w:rFonts w:cs="Times New Roman"/>
          <w:szCs w:val="20"/>
        </w:rPr>
        <w:t>in annex 1- Financial Offer</w:t>
      </w:r>
      <w:r w:rsidRPr="00E2298C">
        <w:rPr>
          <w:rFonts w:cs="Times New Roman"/>
          <w:szCs w:val="20"/>
        </w:rPr>
        <w:t>.</w:t>
      </w:r>
      <w:r w:rsidRPr="0011176E">
        <w:rPr>
          <w:rFonts w:cs="Times New Roman"/>
          <w:szCs w:val="20"/>
        </w:rPr>
        <w:t xml:space="preserve"> </w:t>
      </w:r>
    </w:p>
    <w:p w:rsidR="00A202FF" w:rsidRDefault="00A202FF" w:rsidP="00A202FF"/>
    <w:p w:rsidR="00FC19BF" w:rsidRDefault="0011176E" w:rsidP="00E2298C">
      <w:pPr>
        <w:pStyle w:val="Heading1"/>
      </w:pPr>
      <w:bookmarkStart w:id="9" w:name="_Toc119193147"/>
      <w:r>
        <w:t>10</w:t>
      </w:r>
      <w:r w:rsidR="00A202FF">
        <w:t xml:space="preserve">. </w:t>
      </w:r>
      <w:r w:rsidR="00FC19BF">
        <w:t xml:space="preserve">Timeline </w:t>
      </w:r>
      <w:r w:rsidR="00A202FF">
        <w:t>/ Due dates</w:t>
      </w:r>
      <w:bookmarkEnd w:id="9"/>
      <w:r w:rsidR="00A202FF">
        <w:t xml:space="preserve"> </w:t>
      </w:r>
    </w:p>
    <w:p w:rsidR="00252CF5" w:rsidRDefault="00252CF5" w:rsidP="00A202FF">
      <w:r>
        <w:t xml:space="preserve">Requests for clarifications – till November 23, 2022 </w:t>
      </w:r>
    </w:p>
    <w:p w:rsidR="00FC19BF" w:rsidRDefault="00D35155" w:rsidP="00A202FF">
      <w:r>
        <w:t xml:space="preserve">Proposal submission </w:t>
      </w:r>
      <w:r w:rsidR="00FC126F">
        <w:t xml:space="preserve"> – November 30</w:t>
      </w:r>
      <w:r w:rsidR="00252CF5">
        <w:t>,</w:t>
      </w:r>
      <w:r w:rsidR="00FC126F">
        <w:t xml:space="preserve"> 2022</w:t>
      </w:r>
      <w:r w:rsidR="00724095">
        <w:t>, extended till December 11, 2022</w:t>
      </w:r>
    </w:p>
    <w:p w:rsidR="00FC126F" w:rsidRDefault="00FC126F" w:rsidP="00A202FF">
      <w:r>
        <w:t>Data gathering and preparation of the draft report – January 31</w:t>
      </w:r>
      <w:r w:rsidR="00252CF5">
        <w:t>,</w:t>
      </w:r>
      <w:r>
        <w:t xml:space="preserve"> 2023 </w:t>
      </w:r>
    </w:p>
    <w:p w:rsidR="00FC126F" w:rsidRDefault="00FC126F" w:rsidP="00A202FF">
      <w:r>
        <w:t>Finalisation of the research proposal – December 31</w:t>
      </w:r>
      <w:r w:rsidR="00252CF5">
        <w:t xml:space="preserve">, </w:t>
      </w:r>
      <w:r>
        <w:t xml:space="preserve">2022  </w:t>
      </w:r>
    </w:p>
    <w:p w:rsidR="0063172E" w:rsidRDefault="0063172E" w:rsidP="00A202FF"/>
    <w:sectPr w:rsidR="0063172E" w:rsidSect="00EB2B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292" w:rsidRDefault="008B2292" w:rsidP="00055DC9">
      <w:pPr>
        <w:spacing w:before="0" w:after="0" w:line="240" w:lineRule="auto"/>
      </w:pPr>
      <w:r>
        <w:separator/>
      </w:r>
    </w:p>
  </w:endnote>
  <w:endnote w:type="continuationSeparator" w:id="0">
    <w:p w:rsidR="008B2292" w:rsidRDefault="008B2292" w:rsidP="0005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Headings CS)">
    <w:altName w:val="Times New Roman"/>
    <w:panose1 w:val="020B0604020202020204"/>
    <w:charset w:val="00"/>
    <w:family w:val="roman"/>
    <w:notTrueType/>
    <w:pitch w:val="default"/>
  </w:font>
  <w:font w:name="P˝˙Õ˛">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ø_Ωò">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7068357"/>
      <w:docPartObj>
        <w:docPartGallery w:val="Page Numbers (Bottom of Page)"/>
        <w:docPartUnique/>
      </w:docPartObj>
    </w:sdtPr>
    <w:sdtContent>
      <w:p w:rsidR="00EB2BE6" w:rsidRDefault="008E3E0A" w:rsidP="00EF3C1C">
        <w:pPr>
          <w:pStyle w:val="Footer"/>
          <w:framePr w:wrap="none" w:vAnchor="text" w:hAnchor="margin" w:xAlign="right" w:y="1"/>
          <w:rPr>
            <w:rStyle w:val="PageNumber"/>
          </w:rPr>
        </w:pPr>
        <w:r>
          <w:rPr>
            <w:rStyle w:val="PageNumber"/>
          </w:rPr>
          <w:fldChar w:fldCharType="begin"/>
        </w:r>
        <w:r w:rsidR="00EB2BE6">
          <w:rPr>
            <w:rStyle w:val="PageNumber"/>
          </w:rPr>
          <w:instrText xml:space="preserve"> PAGE </w:instrText>
        </w:r>
        <w:r>
          <w:rPr>
            <w:rStyle w:val="PageNumber"/>
          </w:rPr>
          <w:fldChar w:fldCharType="end"/>
        </w:r>
      </w:p>
    </w:sdtContent>
  </w:sdt>
  <w:p w:rsidR="00EB2BE6" w:rsidRDefault="00EB2BE6" w:rsidP="00EB2B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0663020"/>
      <w:docPartObj>
        <w:docPartGallery w:val="Page Numbers (Bottom of Page)"/>
        <w:docPartUnique/>
      </w:docPartObj>
    </w:sdtPr>
    <w:sdtContent>
      <w:p w:rsidR="00EB2BE6" w:rsidRDefault="008E3E0A" w:rsidP="00EF3C1C">
        <w:pPr>
          <w:pStyle w:val="Footer"/>
          <w:framePr w:wrap="none" w:vAnchor="text" w:hAnchor="margin" w:xAlign="right" w:y="1"/>
          <w:rPr>
            <w:rStyle w:val="PageNumber"/>
          </w:rPr>
        </w:pPr>
        <w:r w:rsidRPr="00EB2BE6">
          <w:rPr>
            <w:sz w:val="18"/>
            <w:szCs w:val="18"/>
          </w:rPr>
          <w:fldChar w:fldCharType="begin"/>
        </w:r>
        <w:r w:rsidR="00EB2BE6" w:rsidRPr="00EB2BE6">
          <w:rPr>
            <w:sz w:val="18"/>
            <w:szCs w:val="18"/>
          </w:rPr>
          <w:instrText xml:space="preserve"> PAGE </w:instrText>
        </w:r>
        <w:r w:rsidRPr="00EB2BE6">
          <w:rPr>
            <w:sz w:val="18"/>
            <w:szCs w:val="18"/>
          </w:rPr>
          <w:fldChar w:fldCharType="separate"/>
        </w:r>
        <w:r w:rsidR="0011176E">
          <w:rPr>
            <w:noProof/>
            <w:sz w:val="18"/>
            <w:szCs w:val="18"/>
          </w:rPr>
          <w:t>7</w:t>
        </w:r>
        <w:r w:rsidRPr="00EB2BE6">
          <w:rPr>
            <w:sz w:val="18"/>
            <w:szCs w:val="18"/>
          </w:rPr>
          <w:fldChar w:fldCharType="end"/>
        </w:r>
      </w:p>
    </w:sdtContent>
  </w:sdt>
  <w:p w:rsidR="00055DC9" w:rsidRDefault="00055DC9" w:rsidP="00EB2BE6">
    <w:pPr>
      <w:pStyle w:val="Footer"/>
      <w:ind w:left="2160" w:right="360"/>
    </w:pPr>
    <w:r w:rsidRPr="00616197">
      <w:rPr>
        <w:noProof/>
        <w:sz w:val="16"/>
        <w:szCs w:val="16"/>
        <w:lang w:val="en-US"/>
      </w:rPr>
      <w:drawing>
        <wp:anchor distT="0" distB="0" distL="114300" distR="114300" simplePos="0" relativeHeight="251659264" behindDoc="0" locked="0" layoutInCell="1" allowOverlap="1">
          <wp:simplePos x="0" y="0"/>
          <wp:positionH relativeFrom="column">
            <wp:posOffset>-166370</wp:posOffset>
          </wp:positionH>
          <wp:positionV relativeFrom="paragraph">
            <wp:posOffset>-72624</wp:posOffset>
          </wp:positionV>
          <wp:extent cx="1352707" cy="558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1352707" cy="558305"/>
                  </a:xfrm>
                  <a:prstGeom prst="rect">
                    <a:avLst/>
                  </a:prstGeom>
                </pic:spPr>
              </pic:pic>
            </a:graphicData>
          </a:graphic>
        </wp:anchor>
      </w:drawing>
    </w:r>
    <w:r w:rsidRPr="00616197">
      <w:rPr>
        <w:i/>
        <w:iCs/>
        <w:kern w:val="24"/>
        <w:sz w:val="16"/>
        <w:szCs w:val="16"/>
      </w:rPr>
      <w:t>Funded by the European Union. Views and opinions expressed are however those of the author(s) only and do not necessarily reflect those of the European Union or European Research Executive Agency (REA). Neither the European Union nor the granting authority can be held responsible for them</w:t>
    </w:r>
    <w:r>
      <w:rPr>
        <w:i/>
        <w:iCs/>
        <w:kern w:val="24"/>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E39" w:rsidRPr="009C6E39" w:rsidRDefault="009C6E39" w:rsidP="009C6E39">
    <w:pPr>
      <w:autoSpaceDE w:val="0"/>
      <w:autoSpaceDN w:val="0"/>
      <w:adjustRightInd w:val="0"/>
      <w:ind w:left="2592"/>
      <w:rPr>
        <w:noProof/>
        <w:sz w:val="16"/>
        <w:szCs w:val="16"/>
      </w:rPr>
    </w:pPr>
    <w:r w:rsidRPr="00616197">
      <w:rPr>
        <w:noProof/>
        <w:sz w:val="16"/>
        <w:szCs w:val="16"/>
        <w:lang w:val="en-US"/>
      </w:rPr>
      <w:drawing>
        <wp:anchor distT="0" distB="0" distL="114300" distR="114300" simplePos="0" relativeHeight="251663360" behindDoc="0" locked="0" layoutInCell="1" allowOverlap="1">
          <wp:simplePos x="0" y="0"/>
          <wp:positionH relativeFrom="column">
            <wp:posOffset>45085</wp:posOffset>
          </wp:positionH>
          <wp:positionV relativeFrom="paragraph">
            <wp:posOffset>-4211</wp:posOffset>
          </wp:positionV>
          <wp:extent cx="1352707" cy="5583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1352707" cy="558305"/>
                  </a:xfrm>
                  <a:prstGeom prst="rect">
                    <a:avLst/>
                  </a:prstGeom>
                </pic:spPr>
              </pic:pic>
            </a:graphicData>
          </a:graphic>
        </wp:anchor>
      </w:drawing>
    </w:r>
    <w:r w:rsidRPr="00616197">
      <w:rPr>
        <w:i/>
        <w:iCs/>
        <w:kern w:val="24"/>
        <w:sz w:val="16"/>
        <w:szCs w:val="16"/>
      </w:rPr>
      <w:t>Funded by the European Union. Views and opinions expressed are however those of the author(s) only and do not necessarily reflect those of the European Union or European Research Executive Agency (REA).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292" w:rsidRDefault="008B2292" w:rsidP="00055DC9">
      <w:pPr>
        <w:spacing w:before="0" w:after="0" w:line="240" w:lineRule="auto"/>
      </w:pPr>
      <w:r>
        <w:separator/>
      </w:r>
    </w:p>
  </w:footnote>
  <w:footnote w:type="continuationSeparator" w:id="0">
    <w:p w:rsidR="008B2292" w:rsidRDefault="008B2292" w:rsidP="0005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927" w:rsidRDefault="008B22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196251" o:spid="_x0000_s1026" type="#_x0000_t75" alt="" style="position:absolute;left:0;text-align:left;margin-left:0;margin-top:0;width:268.1pt;height:924.25pt;z-index:-251651072;mso-wrap-edited:f;mso-width-percent:0;mso-height-percent:0;mso-position-horizontal:center;mso-position-horizontal-relative:margin;mso-position-vertical:center;mso-position-vertical-relative:margin;mso-width-percent:0;mso-height-percent:0" o:allowincell="f">
          <v:imagedata r:id="rId1" o:title="watermark background-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7D4" w:rsidRDefault="009C6E39" w:rsidP="009C6E39">
    <w:pPr>
      <w:tabs>
        <w:tab w:val="center" w:pos="4680"/>
        <w:tab w:val="right" w:pos="9360"/>
      </w:tabs>
      <w:jc w:val="left"/>
    </w:pPr>
    <w:r>
      <w:rPr>
        <w:rFonts w:cs="Calibri Light"/>
        <w:sz w:val="18"/>
        <w:szCs w:val="18"/>
      </w:rPr>
      <w:t xml:space="preserve">GreenFORCE – </w:t>
    </w:r>
    <w:r w:rsidRPr="00F23914">
      <w:rPr>
        <w:rFonts w:cs="ø_Ωò"/>
        <w:szCs w:val="20"/>
      </w:rPr>
      <w:t>101059411</w:t>
    </w:r>
    <w:r>
      <w:rPr>
        <w:rFonts w:cs="ø_Ωò"/>
        <w:szCs w:val="20"/>
      </w:rPr>
      <w:tab/>
    </w:r>
    <w:r>
      <w:rPr>
        <w:rFonts w:cs="ø_Ωò"/>
        <w:szCs w:val="20"/>
      </w:rPr>
      <w:tab/>
    </w:r>
    <w:r w:rsidR="00C2470B">
      <w:rPr>
        <w:rFonts w:cs="ø_Ωò"/>
        <w:szCs w:val="20"/>
      </w:rPr>
      <w:t>TORs for research and data gathering_WP4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E39" w:rsidRPr="001D4F46" w:rsidRDefault="008B2292" w:rsidP="00853E69">
    <w:pPr>
      <w:tabs>
        <w:tab w:val="center" w:pos="4680"/>
        <w:tab w:val="right" w:pos="9360"/>
      </w:tabs>
      <w:spacing w:before="0" w:after="0"/>
      <w:jc w:val="right"/>
      <w:rPr>
        <w:rFonts w:cstheme="minorHAnsi"/>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196250" o:spid="_x0000_s1025" type="#_x0000_t75" alt="" style="position:absolute;left:0;text-align:left;margin-left:516.65pt;margin-top:-72.9pt;width:63.85pt;height:819.45pt;z-index:-251652096;mso-wrap-edited:f;mso-width-percent:0;mso-height-percent:0;mso-position-horizontal-relative:margin;mso-position-vertical-relative:margin;mso-width-percent:0;mso-height-percent:0" o:allowincell="f">
          <v:imagedata r:id="rId1" o:title="watermark background-11" cropleft="47932f"/>
          <w10:wrap anchorx="margin" anchory="margin"/>
        </v:shape>
      </w:pict>
    </w:r>
    <w:r w:rsidR="009C6E39" w:rsidRPr="000879ED">
      <w:rPr>
        <w:noProof/>
        <w:lang w:val="en-US"/>
      </w:rPr>
      <w:drawing>
        <wp:anchor distT="0" distB="0" distL="114300" distR="114300" simplePos="0" relativeHeight="251661312" behindDoc="0" locked="0" layoutInCell="1" allowOverlap="1">
          <wp:simplePos x="0" y="0"/>
          <wp:positionH relativeFrom="column">
            <wp:posOffset>-195580</wp:posOffset>
          </wp:positionH>
          <wp:positionV relativeFrom="paragraph">
            <wp:posOffset>-217070</wp:posOffset>
          </wp:positionV>
          <wp:extent cx="1551547" cy="8086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1547" cy="808601"/>
                  </a:xfrm>
                  <a:prstGeom prst="rect">
                    <a:avLst/>
                  </a:prstGeom>
                </pic:spPr>
              </pic:pic>
            </a:graphicData>
          </a:graphic>
        </wp:anchor>
      </w:drawing>
    </w:r>
    <w:r w:rsidR="009C6E39" w:rsidRPr="001D4F46">
      <w:rPr>
        <w:rFonts w:cstheme="minorHAnsi"/>
        <w:b/>
        <w:sz w:val="18"/>
        <w:szCs w:val="18"/>
      </w:rPr>
      <w:t>Horizon Europe Programme</w:t>
    </w:r>
  </w:p>
  <w:p w:rsidR="009C6E39" w:rsidRPr="001D4F46" w:rsidRDefault="009C6E39" w:rsidP="00853E69">
    <w:pPr>
      <w:tabs>
        <w:tab w:val="center" w:pos="4680"/>
        <w:tab w:val="right" w:pos="9360"/>
      </w:tabs>
      <w:spacing w:before="0" w:after="0"/>
      <w:jc w:val="right"/>
      <w:rPr>
        <w:rFonts w:cs="ø_Ωò"/>
        <w:sz w:val="18"/>
        <w:szCs w:val="18"/>
      </w:rPr>
    </w:pPr>
    <w:r w:rsidRPr="001D4F46">
      <w:rPr>
        <w:rFonts w:cs="ø_Ωò"/>
        <w:sz w:val="18"/>
        <w:szCs w:val="18"/>
      </w:rPr>
      <w:t>HORIZON-WIDERA-2021-ACCESS-02-01</w:t>
    </w:r>
  </w:p>
  <w:p w:rsidR="009C6E39" w:rsidRDefault="009C6E39" w:rsidP="00853E69">
    <w:pPr>
      <w:pStyle w:val="Header"/>
      <w:spacing w:before="0" w:after="0"/>
      <w:jc w:val="right"/>
    </w:pPr>
    <w:r w:rsidRPr="001D4F46">
      <w:rPr>
        <w:rFonts w:cstheme="minorHAnsi"/>
        <w:b/>
        <w:sz w:val="18"/>
        <w:szCs w:val="18"/>
      </w:rPr>
      <w:t>Twinning Western Balkans</w:t>
    </w:r>
    <w:r w:rsidRPr="000879E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4A95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DC0B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322B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E861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48E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36B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5A1E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B26E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501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E236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26F6"/>
    <w:multiLevelType w:val="hybridMultilevel"/>
    <w:tmpl w:val="0044A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32753"/>
    <w:multiLevelType w:val="hybridMultilevel"/>
    <w:tmpl w:val="CF84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7485"/>
    <w:multiLevelType w:val="hybridMultilevel"/>
    <w:tmpl w:val="49441DDC"/>
    <w:lvl w:ilvl="0" w:tplc="DF6CAF1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2233D"/>
    <w:multiLevelType w:val="hybridMultilevel"/>
    <w:tmpl w:val="413AC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45B66"/>
    <w:multiLevelType w:val="hybridMultilevel"/>
    <w:tmpl w:val="4F2A88FC"/>
    <w:lvl w:ilvl="0" w:tplc="FB8252B4">
      <w:start w:val="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A0C3F"/>
    <w:multiLevelType w:val="hybridMultilevel"/>
    <w:tmpl w:val="48D2F3BA"/>
    <w:lvl w:ilvl="0" w:tplc="FB8252B4">
      <w:start w:val="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65710"/>
    <w:multiLevelType w:val="hybridMultilevel"/>
    <w:tmpl w:val="935CA668"/>
    <w:lvl w:ilvl="0" w:tplc="FB8252B4">
      <w:start w:val="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263ED"/>
    <w:multiLevelType w:val="hybridMultilevel"/>
    <w:tmpl w:val="5392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360C2"/>
    <w:multiLevelType w:val="hybridMultilevel"/>
    <w:tmpl w:val="545CDC02"/>
    <w:lvl w:ilvl="0" w:tplc="FB8252B4">
      <w:start w:val="4"/>
      <w:numFmt w:val="bullet"/>
      <w:lvlText w:val="-"/>
      <w:lvlJc w:val="left"/>
      <w:pPr>
        <w:ind w:left="720" w:hanging="360"/>
      </w:pPr>
      <w:rPr>
        <w:rFonts w:ascii="Corbel" w:eastAsiaTheme="minorHAnsi" w:hAnsi="Corbel"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8E125B"/>
    <w:multiLevelType w:val="hybridMultilevel"/>
    <w:tmpl w:val="D68EB17E"/>
    <w:lvl w:ilvl="0" w:tplc="EA265ED6">
      <w:start w:val="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D3CC0"/>
    <w:multiLevelType w:val="hybridMultilevel"/>
    <w:tmpl w:val="A44C8B8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4203935">
    <w:abstractNumId w:val="0"/>
  </w:num>
  <w:num w:numId="2" w16cid:durableId="807161180">
    <w:abstractNumId w:val="1"/>
  </w:num>
  <w:num w:numId="3" w16cid:durableId="1461997747">
    <w:abstractNumId w:val="2"/>
  </w:num>
  <w:num w:numId="4" w16cid:durableId="1742294767">
    <w:abstractNumId w:val="3"/>
  </w:num>
  <w:num w:numId="5" w16cid:durableId="461970071">
    <w:abstractNumId w:val="8"/>
  </w:num>
  <w:num w:numId="6" w16cid:durableId="831523939">
    <w:abstractNumId w:val="4"/>
  </w:num>
  <w:num w:numId="7" w16cid:durableId="439375422">
    <w:abstractNumId w:val="5"/>
  </w:num>
  <w:num w:numId="8" w16cid:durableId="680592897">
    <w:abstractNumId w:val="6"/>
  </w:num>
  <w:num w:numId="9" w16cid:durableId="981498387">
    <w:abstractNumId w:val="7"/>
  </w:num>
  <w:num w:numId="10" w16cid:durableId="918248361">
    <w:abstractNumId w:val="9"/>
  </w:num>
  <w:num w:numId="11" w16cid:durableId="1963657389">
    <w:abstractNumId w:val="13"/>
  </w:num>
  <w:num w:numId="12" w16cid:durableId="1992784073">
    <w:abstractNumId w:val="20"/>
  </w:num>
  <w:num w:numId="13" w16cid:durableId="1518889290">
    <w:abstractNumId w:val="15"/>
  </w:num>
  <w:num w:numId="14" w16cid:durableId="598415284">
    <w:abstractNumId w:val="19"/>
  </w:num>
  <w:num w:numId="15" w16cid:durableId="1779253085">
    <w:abstractNumId w:val="16"/>
  </w:num>
  <w:num w:numId="16" w16cid:durableId="1069033956">
    <w:abstractNumId w:val="18"/>
  </w:num>
  <w:num w:numId="17" w16cid:durableId="331446318">
    <w:abstractNumId w:val="14"/>
  </w:num>
  <w:num w:numId="18" w16cid:durableId="529146083">
    <w:abstractNumId w:val="17"/>
  </w:num>
  <w:num w:numId="19" w16cid:durableId="1210534189">
    <w:abstractNumId w:val="10"/>
  </w:num>
  <w:num w:numId="20" w16cid:durableId="1915434323">
    <w:abstractNumId w:val="11"/>
  </w:num>
  <w:num w:numId="21" w16cid:durableId="11328708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27"/>
    <w:rsid w:val="00055DC9"/>
    <w:rsid w:val="00056649"/>
    <w:rsid w:val="00066ABC"/>
    <w:rsid w:val="00071510"/>
    <w:rsid w:val="000A2434"/>
    <w:rsid w:val="000B133B"/>
    <w:rsid w:val="000E730C"/>
    <w:rsid w:val="000F126A"/>
    <w:rsid w:val="001107E2"/>
    <w:rsid w:val="0011176E"/>
    <w:rsid w:val="00113214"/>
    <w:rsid w:val="00141785"/>
    <w:rsid w:val="00180A94"/>
    <w:rsid w:val="001D2E3E"/>
    <w:rsid w:val="001F3EAE"/>
    <w:rsid w:val="001F4A97"/>
    <w:rsid w:val="00214256"/>
    <w:rsid w:val="00243346"/>
    <w:rsid w:val="0024559F"/>
    <w:rsid w:val="00252CF5"/>
    <w:rsid w:val="00285497"/>
    <w:rsid w:val="002A2F34"/>
    <w:rsid w:val="002B60C6"/>
    <w:rsid w:val="002C2146"/>
    <w:rsid w:val="00317958"/>
    <w:rsid w:val="00342254"/>
    <w:rsid w:val="00342B71"/>
    <w:rsid w:val="00357251"/>
    <w:rsid w:val="00380BDD"/>
    <w:rsid w:val="00401344"/>
    <w:rsid w:val="004122C2"/>
    <w:rsid w:val="00425337"/>
    <w:rsid w:val="0043116A"/>
    <w:rsid w:val="004A4927"/>
    <w:rsid w:val="005545DB"/>
    <w:rsid w:val="00590131"/>
    <w:rsid w:val="005940F8"/>
    <w:rsid w:val="00594BDF"/>
    <w:rsid w:val="005A655F"/>
    <w:rsid w:val="005B547E"/>
    <w:rsid w:val="005F2BB3"/>
    <w:rsid w:val="0063172E"/>
    <w:rsid w:val="00692DA8"/>
    <w:rsid w:val="00724095"/>
    <w:rsid w:val="00734F54"/>
    <w:rsid w:val="00741564"/>
    <w:rsid w:val="007513D6"/>
    <w:rsid w:val="00774739"/>
    <w:rsid w:val="007F6D65"/>
    <w:rsid w:val="00853E69"/>
    <w:rsid w:val="008575E9"/>
    <w:rsid w:val="00877047"/>
    <w:rsid w:val="008A47DE"/>
    <w:rsid w:val="008A5363"/>
    <w:rsid w:val="008B0B41"/>
    <w:rsid w:val="008B2292"/>
    <w:rsid w:val="008B6B5D"/>
    <w:rsid w:val="008D767D"/>
    <w:rsid w:val="008E3E0A"/>
    <w:rsid w:val="009031F1"/>
    <w:rsid w:val="009A4CF9"/>
    <w:rsid w:val="009B444D"/>
    <w:rsid w:val="009C6E39"/>
    <w:rsid w:val="009D0F4B"/>
    <w:rsid w:val="00A202FF"/>
    <w:rsid w:val="00A579BF"/>
    <w:rsid w:val="00A60138"/>
    <w:rsid w:val="00A91478"/>
    <w:rsid w:val="00AB3F69"/>
    <w:rsid w:val="00AC53C5"/>
    <w:rsid w:val="00AC6316"/>
    <w:rsid w:val="00B01582"/>
    <w:rsid w:val="00B31BC4"/>
    <w:rsid w:val="00B67D12"/>
    <w:rsid w:val="00BC747B"/>
    <w:rsid w:val="00BE0FE3"/>
    <w:rsid w:val="00BE7D18"/>
    <w:rsid w:val="00C044DC"/>
    <w:rsid w:val="00C0564B"/>
    <w:rsid w:val="00C104E6"/>
    <w:rsid w:val="00C2470B"/>
    <w:rsid w:val="00C2638E"/>
    <w:rsid w:val="00C31198"/>
    <w:rsid w:val="00C5297C"/>
    <w:rsid w:val="00C9624C"/>
    <w:rsid w:val="00CD329E"/>
    <w:rsid w:val="00CF73B7"/>
    <w:rsid w:val="00D0637E"/>
    <w:rsid w:val="00D127A2"/>
    <w:rsid w:val="00D20BCA"/>
    <w:rsid w:val="00D25912"/>
    <w:rsid w:val="00D35155"/>
    <w:rsid w:val="00D6286E"/>
    <w:rsid w:val="00D801DE"/>
    <w:rsid w:val="00DA0DA1"/>
    <w:rsid w:val="00DB755F"/>
    <w:rsid w:val="00DF1B62"/>
    <w:rsid w:val="00E2298C"/>
    <w:rsid w:val="00E64084"/>
    <w:rsid w:val="00E75101"/>
    <w:rsid w:val="00E8126B"/>
    <w:rsid w:val="00E8722B"/>
    <w:rsid w:val="00EB2BE6"/>
    <w:rsid w:val="00EE3271"/>
    <w:rsid w:val="00EE4E1B"/>
    <w:rsid w:val="00EE77D4"/>
    <w:rsid w:val="00F342F8"/>
    <w:rsid w:val="00FC126F"/>
    <w:rsid w:val="00FC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98DBF"/>
  <w15:docId w15:val="{7C03043E-899D-5848-96D2-9D1E1549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4B"/>
    <w:pPr>
      <w:spacing w:before="120" w:after="120" w:line="276" w:lineRule="auto"/>
      <w:jc w:val="both"/>
    </w:pPr>
    <w:rPr>
      <w:rFonts w:ascii="Corbel" w:hAnsi="Corbel"/>
      <w:color w:val="000000" w:themeColor="text1"/>
      <w:sz w:val="20"/>
      <w:lang w:val="en-GB"/>
    </w:rPr>
  </w:style>
  <w:style w:type="paragraph" w:styleId="Heading1">
    <w:name w:val="heading 1"/>
    <w:basedOn w:val="Normal"/>
    <w:next w:val="Normal"/>
    <w:link w:val="Heading1Char"/>
    <w:autoRedefine/>
    <w:uiPriority w:val="9"/>
    <w:qFormat/>
    <w:rsid w:val="00E2298C"/>
    <w:pPr>
      <w:keepNext/>
      <w:keepLines/>
      <w:outlineLvl w:val="0"/>
    </w:pPr>
    <w:rPr>
      <w:rFonts w:eastAsiaTheme="majorEastAsia" w:cstheme="majorBidi"/>
      <w:b/>
      <w:sz w:val="22"/>
      <w:szCs w:val="32"/>
    </w:rPr>
  </w:style>
  <w:style w:type="paragraph" w:styleId="Heading2">
    <w:name w:val="heading 2"/>
    <w:basedOn w:val="Normal"/>
    <w:next w:val="Normal"/>
    <w:link w:val="Heading2Char"/>
    <w:autoRedefine/>
    <w:uiPriority w:val="9"/>
    <w:unhideWhenUsed/>
    <w:qFormat/>
    <w:rsid w:val="005A655F"/>
    <w:pPr>
      <w:keepNext/>
      <w:keepLines/>
      <w:outlineLvl w:val="1"/>
    </w:pPr>
    <w:rPr>
      <w:rFonts w:eastAsiaTheme="majorEastAsia" w:cstheme="majorBidi"/>
      <w:b/>
      <w:sz w:val="22"/>
      <w:szCs w:val="26"/>
    </w:rPr>
  </w:style>
  <w:style w:type="paragraph" w:styleId="Heading3">
    <w:name w:val="heading 3"/>
    <w:basedOn w:val="Normal"/>
    <w:next w:val="Normal"/>
    <w:link w:val="Heading3Char"/>
    <w:autoRedefine/>
    <w:uiPriority w:val="9"/>
    <w:unhideWhenUsed/>
    <w:qFormat/>
    <w:rsid w:val="005A655F"/>
    <w:pPr>
      <w:keepNext/>
      <w:keepLines/>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5A655F"/>
    <w:pPr>
      <w:keepNext/>
      <w:keepLines/>
      <w:outlineLvl w:val="3"/>
    </w:pPr>
    <w:rPr>
      <w:rFonts w:eastAsiaTheme="majorEastAsia" w:cstheme="majorBidi"/>
      <w:b/>
      <w:i/>
      <w:iCs/>
    </w:rPr>
  </w:style>
  <w:style w:type="paragraph" w:styleId="Heading5">
    <w:name w:val="heading 5"/>
    <w:basedOn w:val="Normal"/>
    <w:next w:val="Normal"/>
    <w:link w:val="Heading5Char"/>
    <w:autoRedefine/>
    <w:uiPriority w:val="9"/>
    <w:unhideWhenUsed/>
    <w:qFormat/>
    <w:rsid w:val="005A655F"/>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unhideWhenUsed/>
    <w:qFormat/>
    <w:rsid w:val="005A655F"/>
    <w:pPr>
      <w:spacing w:before="0" w:after="0"/>
    </w:pPr>
    <w:rPr>
      <w:rFonts w:cs="Times New Roman (Headings CS)"/>
    </w:rPr>
  </w:style>
  <w:style w:type="character" w:customStyle="1" w:styleId="Heading1Char">
    <w:name w:val="Heading 1 Char"/>
    <w:basedOn w:val="DefaultParagraphFont"/>
    <w:link w:val="Heading1"/>
    <w:uiPriority w:val="9"/>
    <w:rsid w:val="00E2298C"/>
    <w:rPr>
      <w:rFonts w:ascii="Corbel" w:eastAsiaTheme="majorEastAsia" w:hAnsi="Corbel" w:cstheme="majorBidi"/>
      <w:b/>
      <w:color w:val="000000" w:themeColor="text1"/>
      <w:sz w:val="22"/>
      <w:szCs w:val="32"/>
      <w:lang w:val="en-GB"/>
    </w:rPr>
  </w:style>
  <w:style w:type="paragraph" w:styleId="TOC2">
    <w:name w:val="toc 2"/>
    <w:basedOn w:val="Heading2"/>
    <w:next w:val="Normal"/>
    <w:autoRedefine/>
    <w:uiPriority w:val="39"/>
    <w:unhideWhenUsed/>
    <w:qFormat/>
    <w:rsid w:val="005A655F"/>
    <w:pPr>
      <w:spacing w:before="0"/>
    </w:pPr>
    <w:rPr>
      <w:b w:val="0"/>
    </w:rPr>
  </w:style>
  <w:style w:type="character" w:customStyle="1" w:styleId="Heading2Char">
    <w:name w:val="Heading 2 Char"/>
    <w:basedOn w:val="DefaultParagraphFont"/>
    <w:link w:val="Heading2"/>
    <w:uiPriority w:val="9"/>
    <w:rsid w:val="005A655F"/>
    <w:rPr>
      <w:rFonts w:ascii="Corbel" w:eastAsiaTheme="majorEastAsia" w:hAnsi="Corbel" w:cstheme="majorBidi"/>
      <w:b/>
      <w:color w:val="000000" w:themeColor="text1"/>
      <w:sz w:val="22"/>
      <w:szCs w:val="26"/>
      <w:lang w:val="en-GB"/>
    </w:rPr>
  </w:style>
  <w:style w:type="paragraph" w:styleId="TOC3">
    <w:name w:val="toc 3"/>
    <w:basedOn w:val="Heading3"/>
    <w:next w:val="Normal"/>
    <w:autoRedefine/>
    <w:uiPriority w:val="39"/>
    <w:unhideWhenUsed/>
    <w:qFormat/>
    <w:rsid w:val="005A655F"/>
    <w:pPr>
      <w:spacing w:before="0"/>
    </w:pPr>
    <w:rPr>
      <w:b w:val="0"/>
    </w:rPr>
  </w:style>
  <w:style w:type="character" w:customStyle="1" w:styleId="Heading3Char">
    <w:name w:val="Heading 3 Char"/>
    <w:basedOn w:val="DefaultParagraphFont"/>
    <w:link w:val="Heading3"/>
    <w:uiPriority w:val="9"/>
    <w:rsid w:val="005A655F"/>
    <w:rPr>
      <w:rFonts w:ascii="Corbel" w:eastAsiaTheme="majorEastAsia" w:hAnsi="Corbel" w:cstheme="majorBidi"/>
      <w:b/>
      <w:color w:val="000000" w:themeColor="text1"/>
      <w:sz w:val="20"/>
      <w:lang w:val="en-GB"/>
    </w:rPr>
  </w:style>
  <w:style w:type="paragraph" w:styleId="TOC4">
    <w:name w:val="toc 4"/>
    <w:basedOn w:val="Heading4"/>
    <w:next w:val="Normal"/>
    <w:autoRedefine/>
    <w:uiPriority w:val="39"/>
    <w:semiHidden/>
    <w:unhideWhenUsed/>
    <w:qFormat/>
    <w:rsid w:val="005A655F"/>
    <w:pPr>
      <w:spacing w:before="0"/>
    </w:pPr>
    <w:rPr>
      <w:b w:val="0"/>
    </w:rPr>
  </w:style>
  <w:style w:type="character" w:customStyle="1" w:styleId="Heading4Char">
    <w:name w:val="Heading 4 Char"/>
    <w:basedOn w:val="DefaultParagraphFont"/>
    <w:link w:val="Heading4"/>
    <w:uiPriority w:val="9"/>
    <w:rsid w:val="005A655F"/>
    <w:rPr>
      <w:rFonts w:ascii="Corbel" w:eastAsiaTheme="majorEastAsia" w:hAnsi="Corbel" w:cstheme="majorBidi"/>
      <w:b/>
      <w:i/>
      <w:iCs/>
      <w:color w:val="000000" w:themeColor="text1"/>
      <w:sz w:val="20"/>
      <w:lang w:val="en-GB"/>
    </w:rPr>
  </w:style>
  <w:style w:type="paragraph" w:styleId="TOC5">
    <w:name w:val="toc 5"/>
    <w:basedOn w:val="Heading5"/>
    <w:next w:val="Normal"/>
    <w:autoRedefine/>
    <w:uiPriority w:val="39"/>
    <w:semiHidden/>
    <w:unhideWhenUsed/>
    <w:qFormat/>
    <w:rsid w:val="005A655F"/>
    <w:pPr>
      <w:spacing w:before="0"/>
    </w:pPr>
    <w:rPr>
      <w:i w:val="0"/>
    </w:rPr>
  </w:style>
  <w:style w:type="character" w:customStyle="1" w:styleId="Heading5Char">
    <w:name w:val="Heading 5 Char"/>
    <w:basedOn w:val="DefaultParagraphFont"/>
    <w:link w:val="Heading5"/>
    <w:uiPriority w:val="9"/>
    <w:rsid w:val="005A655F"/>
    <w:rPr>
      <w:rFonts w:ascii="Corbel" w:eastAsiaTheme="majorEastAsia" w:hAnsi="Corbel" w:cstheme="majorBidi"/>
      <w:i/>
      <w:color w:val="000000" w:themeColor="text1"/>
      <w:sz w:val="20"/>
      <w:lang w:val="en-GB"/>
    </w:rPr>
  </w:style>
  <w:style w:type="paragraph" w:styleId="TableofFigures">
    <w:name w:val="table of figures"/>
    <w:basedOn w:val="Normal"/>
    <w:next w:val="Normal"/>
    <w:autoRedefine/>
    <w:uiPriority w:val="99"/>
    <w:unhideWhenUsed/>
    <w:qFormat/>
    <w:rsid w:val="005A655F"/>
    <w:pPr>
      <w:spacing w:before="0" w:after="0"/>
    </w:pPr>
  </w:style>
  <w:style w:type="paragraph" w:styleId="Title">
    <w:name w:val="Title"/>
    <w:basedOn w:val="Normal"/>
    <w:next w:val="Normal"/>
    <w:link w:val="TitleChar"/>
    <w:autoRedefine/>
    <w:uiPriority w:val="10"/>
    <w:qFormat/>
    <w:rsid w:val="005A655F"/>
    <w:pPr>
      <w:spacing w:after="480"/>
    </w:pPr>
    <w:rPr>
      <w:rFonts w:eastAsiaTheme="majorEastAsia" w:cstheme="majorBidi"/>
      <w:b/>
      <w:spacing w:val="-10"/>
      <w:kern w:val="28"/>
      <w:sz w:val="32"/>
      <w:szCs w:val="32"/>
    </w:rPr>
  </w:style>
  <w:style w:type="character" w:customStyle="1" w:styleId="TitleChar">
    <w:name w:val="Title Char"/>
    <w:basedOn w:val="DefaultParagraphFont"/>
    <w:link w:val="Title"/>
    <w:uiPriority w:val="10"/>
    <w:rsid w:val="005A655F"/>
    <w:rPr>
      <w:rFonts w:ascii="Corbel" w:eastAsiaTheme="majorEastAsia" w:hAnsi="Corbel" w:cstheme="majorBidi"/>
      <w:b/>
      <w:color w:val="000000" w:themeColor="text1"/>
      <w:spacing w:val="-10"/>
      <w:kern w:val="28"/>
      <w:sz w:val="32"/>
      <w:szCs w:val="32"/>
      <w:lang w:val="en-GB"/>
    </w:rPr>
  </w:style>
  <w:style w:type="paragraph" w:customStyle="1" w:styleId="Subtitle1">
    <w:name w:val="Subtitle1"/>
    <w:basedOn w:val="Normal"/>
    <w:next w:val="Normal"/>
    <w:autoRedefine/>
    <w:qFormat/>
    <w:rsid w:val="005A655F"/>
    <w:pPr>
      <w:spacing w:after="480"/>
      <w:jc w:val="center"/>
    </w:pPr>
    <w:rPr>
      <w:b/>
    </w:rPr>
  </w:style>
  <w:style w:type="paragraph" w:customStyle="1" w:styleId="Subtitle2">
    <w:name w:val="Subtitle2"/>
    <w:basedOn w:val="Normal"/>
    <w:next w:val="Normal"/>
    <w:autoRedefine/>
    <w:qFormat/>
    <w:rsid w:val="005A655F"/>
    <w:pPr>
      <w:spacing w:after="480"/>
      <w:jc w:val="center"/>
    </w:pPr>
  </w:style>
  <w:style w:type="table" w:styleId="TableGrid">
    <w:name w:val="Table Grid"/>
    <w:basedOn w:val="TableNormal"/>
    <w:uiPriority w:val="39"/>
    <w:rsid w:val="00DB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ver">
    <w:name w:val="Table Cover"/>
    <w:basedOn w:val="Normal"/>
    <w:autoRedefine/>
    <w:qFormat/>
    <w:rsid w:val="005A655F"/>
    <w:pPr>
      <w:spacing w:before="0" w:after="0"/>
      <w:jc w:val="right"/>
    </w:pPr>
    <w:rPr>
      <w:sz w:val="22"/>
    </w:rPr>
  </w:style>
  <w:style w:type="paragraph" w:styleId="Header">
    <w:name w:val="header"/>
    <w:basedOn w:val="Normal"/>
    <w:link w:val="HeaderChar"/>
    <w:uiPriority w:val="99"/>
    <w:unhideWhenUsed/>
    <w:rsid w:val="00055DC9"/>
    <w:pPr>
      <w:tabs>
        <w:tab w:val="center" w:pos="4680"/>
        <w:tab w:val="right" w:pos="9360"/>
      </w:tabs>
    </w:pPr>
  </w:style>
  <w:style w:type="character" w:customStyle="1" w:styleId="HeaderChar">
    <w:name w:val="Header Char"/>
    <w:basedOn w:val="DefaultParagraphFont"/>
    <w:link w:val="Header"/>
    <w:uiPriority w:val="99"/>
    <w:rsid w:val="00055DC9"/>
    <w:rPr>
      <w:lang w:val="en-GB"/>
    </w:rPr>
  </w:style>
  <w:style w:type="paragraph" w:styleId="Footer">
    <w:name w:val="footer"/>
    <w:basedOn w:val="Normal"/>
    <w:link w:val="FooterChar"/>
    <w:uiPriority w:val="99"/>
    <w:unhideWhenUsed/>
    <w:rsid w:val="00055DC9"/>
    <w:pPr>
      <w:tabs>
        <w:tab w:val="center" w:pos="4680"/>
        <w:tab w:val="right" w:pos="9360"/>
      </w:tabs>
    </w:pPr>
  </w:style>
  <w:style w:type="character" w:customStyle="1" w:styleId="FooterChar">
    <w:name w:val="Footer Char"/>
    <w:basedOn w:val="DefaultParagraphFont"/>
    <w:link w:val="Footer"/>
    <w:uiPriority w:val="99"/>
    <w:rsid w:val="00055DC9"/>
    <w:rPr>
      <w:lang w:val="en-GB"/>
    </w:rPr>
  </w:style>
  <w:style w:type="paragraph" w:customStyle="1" w:styleId="TableTitleCover">
    <w:name w:val="Table Title Cover"/>
    <w:basedOn w:val="Subtitle1"/>
    <w:next w:val="Normal"/>
    <w:autoRedefine/>
    <w:qFormat/>
    <w:rsid w:val="005A655F"/>
    <w:pPr>
      <w:spacing w:after="0"/>
      <w:jc w:val="left"/>
    </w:pPr>
    <w:rPr>
      <w:sz w:val="22"/>
    </w:rPr>
  </w:style>
  <w:style w:type="paragraph" w:customStyle="1" w:styleId="Tableinternalcover">
    <w:name w:val="Table internal cover"/>
    <w:basedOn w:val="Normal"/>
    <w:next w:val="Normal"/>
    <w:autoRedefine/>
    <w:qFormat/>
    <w:rsid w:val="005A655F"/>
    <w:pPr>
      <w:spacing w:before="0" w:after="0"/>
    </w:pPr>
  </w:style>
  <w:style w:type="character" w:styleId="PageNumber">
    <w:name w:val="page number"/>
    <w:basedOn w:val="DefaultParagraphFont"/>
    <w:uiPriority w:val="99"/>
    <w:semiHidden/>
    <w:unhideWhenUsed/>
    <w:rsid w:val="00EB2BE6"/>
  </w:style>
  <w:style w:type="character" w:styleId="FootnoteReference">
    <w:name w:val="footnote reference"/>
    <w:basedOn w:val="DefaultParagraphFont"/>
    <w:uiPriority w:val="99"/>
    <w:semiHidden/>
    <w:unhideWhenUsed/>
    <w:rsid w:val="009C6E39"/>
    <w:rPr>
      <w:vertAlign w:val="superscript"/>
    </w:rPr>
  </w:style>
  <w:style w:type="paragraph" w:customStyle="1" w:styleId="TOCHeading1">
    <w:name w:val="TOC Heading1"/>
    <w:basedOn w:val="Heading1"/>
    <w:autoRedefine/>
    <w:qFormat/>
    <w:rsid w:val="005A655F"/>
  </w:style>
  <w:style w:type="character" w:styleId="Hyperlink">
    <w:name w:val="Hyperlink"/>
    <w:basedOn w:val="DefaultParagraphFont"/>
    <w:uiPriority w:val="99"/>
    <w:unhideWhenUsed/>
    <w:rsid w:val="001F4A97"/>
    <w:rPr>
      <w:color w:val="5F5F5F" w:themeColor="hyperlink"/>
      <w:u w:val="single"/>
    </w:rPr>
  </w:style>
  <w:style w:type="paragraph" w:customStyle="1" w:styleId="NormalSource">
    <w:name w:val="Normal Source"/>
    <w:basedOn w:val="Normal"/>
    <w:next w:val="Normal"/>
    <w:autoRedefine/>
    <w:qFormat/>
    <w:rsid w:val="005A655F"/>
    <w:pPr>
      <w:spacing w:before="0"/>
    </w:pPr>
  </w:style>
  <w:style w:type="paragraph" w:styleId="Caption">
    <w:name w:val="caption"/>
    <w:basedOn w:val="Normal"/>
    <w:next w:val="Normal"/>
    <w:autoRedefine/>
    <w:uiPriority w:val="35"/>
    <w:unhideWhenUsed/>
    <w:qFormat/>
    <w:rsid w:val="005A655F"/>
    <w:pPr>
      <w:spacing w:after="0"/>
    </w:pPr>
    <w:rPr>
      <w:iCs/>
      <w:szCs w:val="18"/>
    </w:rPr>
  </w:style>
  <w:style w:type="paragraph" w:customStyle="1" w:styleId="Tableintext">
    <w:name w:val="Table in text"/>
    <w:basedOn w:val="NormalSource"/>
    <w:autoRedefine/>
    <w:qFormat/>
    <w:rsid w:val="005A655F"/>
    <w:pPr>
      <w:spacing w:after="0"/>
      <w:jc w:val="left"/>
    </w:pPr>
  </w:style>
  <w:style w:type="paragraph" w:customStyle="1" w:styleId="Normalimage">
    <w:name w:val="Normal image"/>
    <w:basedOn w:val="NormalSource"/>
    <w:autoRedefine/>
    <w:qFormat/>
    <w:rsid w:val="005A655F"/>
    <w:pPr>
      <w:spacing w:after="0" w:line="240" w:lineRule="auto"/>
    </w:pPr>
    <w:rPr>
      <w:noProof/>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FC19BF"/>
    <w:pPr>
      <w:spacing w:before="0" w:after="160" w:line="259" w:lineRule="auto"/>
      <w:ind w:left="720"/>
      <w:contextualSpacing/>
      <w:jc w:val="left"/>
    </w:pPr>
    <w:rPr>
      <w:rFonts w:asciiTheme="minorHAnsi" w:hAnsiTheme="minorHAnsi"/>
      <w:color w:val="auto"/>
      <w:sz w:val="22"/>
      <w:szCs w:val="22"/>
      <w:lang w:val="en-US"/>
    </w:rPr>
  </w:style>
  <w:style w:type="paragraph" w:styleId="FootnoteText">
    <w:name w:val="footnote text"/>
    <w:basedOn w:val="Normal"/>
    <w:link w:val="FootnoteTextChar"/>
    <w:uiPriority w:val="99"/>
    <w:semiHidden/>
    <w:unhideWhenUsed/>
    <w:rsid w:val="00C044DC"/>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044DC"/>
    <w:rPr>
      <w:rFonts w:ascii="Corbel" w:hAnsi="Corbel"/>
      <w:color w:val="000000" w:themeColor="text1"/>
      <w:sz w:val="20"/>
      <w:szCs w:val="20"/>
      <w:lang w:val="en-GB"/>
    </w:rPr>
  </w:style>
  <w:style w:type="character" w:styleId="Strong">
    <w:name w:val="Strong"/>
    <w:qFormat/>
    <w:rsid w:val="008575E9"/>
    <w:rPr>
      <w:b/>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8575E9"/>
    <w:rPr>
      <w:sz w:val="22"/>
      <w:szCs w:val="22"/>
    </w:rPr>
  </w:style>
  <w:style w:type="character" w:styleId="UnresolvedMention">
    <w:name w:val="Unresolved Mention"/>
    <w:basedOn w:val="DefaultParagraphFont"/>
    <w:uiPriority w:val="99"/>
    <w:semiHidden/>
    <w:unhideWhenUsed/>
    <w:rsid w:val="00724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lan@co-pla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GreenFORCE">
  <a:themeElements>
    <a:clrScheme name="Custom 1">
      <a:dk1>
        <a:srgbClr val="000000"/>
      </a:dk1>
      <a:lt1>
        <a:srgbClr val="FEFFFF"/>
      </a:lt1>
      <a:dk2>
        <a:srgbClr val="000000"/>
      </a:dk2>
      <a:lt2>
        <a:srgbClr val="FEFFFF"/>
      </a:lt2>
      <a:accent1>
        <a:srgbClr val="DDDDDD"/>
      </a:accent1>
      <a:accent2>
        <a:srgbClr val="B2B2B2"/>
      </a:accent2>
      <a:accent3>
        <a:srgbClr val="FAA737"/>
      </a:accent3>
      <a:accent4>
        <a:srgbClr val="7BC9AA"/>
      </a:accent4>
      <a:accent5>
        <a:srgbClr val="908D45"/>
      </a:accent5>
      <a:accent6>
        <a:srgbClr val="606161"/>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10C9C-8CC5-4E48-B8D9-6B57D58D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Klesta Galanxhi</dc:creator>
  <cp:keywords/>
  <dc:description/>
  <cp:lastModifiedBy>Anila Gjika</cp:lastModifiedBy>
  <cp:revision>2</cp:revision>
  <dcterms:created xsi:type="dcterms:W3CDTF">2022-12-01T12:29:00Z</dcterms:created>
  <dcterms:modified xsi:type="dcterms:W3CDTF">2022-12-01T12:29:00Z</dcterms:modified>
</cp:coreProperties>
</file>