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EB33" w14:textId="296FFAD2" w:rsidR="00D96C86" w:rsidRDefault="001A3247" w:rsidP="007E5916">
      <w:pPr>
        <w:pStyle w:val="Heading1"/>
      </w:pPr>
      <w:r w:rsidRPr="00D96C86">
        <w:t>Simplified tender dossiers for supply tender</w:t>
      </w:r>
    </w:p>
    <w:p w14:paraId="268C5CC9" w14:textId="55131FE5" w:rsidR="00590A2C" w:rsidRPr="00590A2C" w:rsidRDefault="00590A2C" w:rsidP="00590A2C">
      <w:pPr>
        <w:pStyle w:val="Text1"/>
        <w:jc w:val="center"/>
        <w:rPr>
          <w:rFonts w:ascii="Times New Roman" w:hAnsi="Times New Roman"/>
          <w:b/>
          <w:smallCaps/>
          <w:kern w:val="28"/>
          <w:sz w:val="32"/>
          <w:szCs w:val="32"/>
          <w:lang w:val="en-US"/>
        </w:rPr>
      </w:pPr>
      <w:r w:rsidRPr="009301A1">
        <w:rPr>
          <w:rFonts w:ascii="Times New Roman" w:hAnsi="Times New Roman"/>
          <w:b/>
          <w:smallCaps/>
          <w:kern w:val="28"/>
          <w:sz w:val="32"/>
          <w:szCs w:val="32"/>
          <w:lang w:val="en-US"/>
        </w:rPr>
        <w:t>FRAMEWORK CONTRACT</w:t>
      </w:r>
    </w:p>
    <w:p w14:paraId="47F61E82" w14:textId="77777777" w:rsidR="007E5916" w:rsidRPr="007E5916" w:rsidRDefault="007E5916" w:rsidP="009F35AC">
      <w:pPr>
        <w:pStyle w:val="Text1"/>
        <w:ind w:left="0"/>
        <w:jc w:val="center"/>
        <w:rPr>
          <w:lang w:val="en-US"/>
        </w:rPr>
      </w:pPr>
    </w:p>
    <w:p w14:paraId="073875FC" w14:textId="32D75253" w:rsidR="001A3247" w:rsidRPr="00D96C86" w:rsidRDefault="001A3247" w:rsidP="001A3247">
      <w:pPr>
        <w:pStyle w:val="ListParagraph"/>
        <w:numPr>
          <w:ilvl w:val="0"/>
          <w:numId w:val="26"/>
        </w:numPr>
        <w:spacing w:after="200" w:line="276" w:lineRule="auto"/>
        <w:jc w:val="left"/>
        <w:rPr>
          <w:rFonts w:ascii="Times New Roman" w:hAnsi="Times New Roman"/>
          <w:b/>
          <w:sz w:val="24"/>
          <w:szCs w:val="24"/>
        </w:rPr>
      </w:pPr>
      <w:r w:rsidRPr="00D96C86">
        <w:rPr>
          <w:rFonts w:ascii="Times New Roman" w:hAnsi="Times New Roman"/>
          <w:b/>
          <w:sz w:val="24"/>
          <w:szCs w:val="24"/>
        </w:rPr>
        <w:t>INFORMATION ON SUBMISSION OF THE TENDERS</w:t>
      </w:r>
    </w:p>
    <w:p w14:paraId="097E13FF" w14:textId="77777777" w:rsidR="00D96C86" w:rsidRPr="00D96C86" w:rsidRDefault="00D96C86" w:rsidP="00D96C86">
      <w:pPr>
        <w:pStyle w:val="ListParagraph"/>
        <w:spacing w:after="200" w:line="276" w:lineRule="auto"/>
        <w:ind w:left="819"/>
        <w:jc w:val="left"/>
        <w:rPr>
          <w:rFonts w:ascii="Times New Roman" w:hAnsi="Times New Roman"/>
          <w:b/>
          <w:sz w:val="24"/>
          <w:szCs w:val="24"/>
        </w:rPr>
      </w:pPr>
    </w:p>
    <w:tbl>
      <w:tblPr>
        <w:tblStyle w:val="TableGrid"/>
        <w:tblW w:w="0" w:type="auto"/>
        <w:tblLook w:val="04A0" w:firstRow="1" w:lastRow="0" w:firstColumn="1" w:lastColumn="0" w:noHBand="0" w:noVBand="1"/>
      </w:tblPr>
      <w:tblGrid>
        <w:gridCol w:w="3216"/>
        <w:gridCol w:w="5864"/>
      </w:tblGrid>
      <w:tr w:rsidR="001A3247" w:rsidRPr="00D96C86" w14:paraId="628C4DA3" w14:textId="77777777" w:rsidTr="00D96C86">
        <w:trPr>
          <w:trHeight w:val="552"/>
        </w:trPr>
        <w:tc>
          <w:tcPr>
            <w:tcW w:w="3216" w:type="dxa"/>
            <w:shd w:val="clear" w:color="auto" w:fill="D5DCE4" w:themeFill="text2" w:themeFillTint="33"/>
            <w:vAlign w:val="center"/>
          </w:tcPr>
          <w:p w14:paraId="1C13086F" w14:textId="77777777" w:rsidR="001A3247" w:rsidRPr="00D96C86" w:rsidRDefault="001A3247" w:rsidP="001A3247">
            <w:pPr>
              <w:pStyle w:val="ListParagraph"/>
              <w:numPr>
                <w:ilvl w:val="0"/>
                <w:numId w:val="31"/>
              </w:numPr>
              <w:spacing w:after="0"/>
              <w:ind w:left="360"/>
              <w:jc w:val="left"/>
              <w:rPr>
                <w:rFonts w:ascii="Times New Roman" w:hAnsi="Times New Roman"/>
                <w:b/>
                <w:sz w:val="24"/>
                <w:szCs w:val="24"/>
              </w:rPr>
            </w:pPr>
            <w:r w:rsidRPr="00D96C86">
              <w:rPr>
                <w:rStyle w:val="Strong"/>
                <w:rFonts w:ascii="Times New Roman" w:hAnsi="Times New Roman"/>
                <w:sz w:val="24"/>
                <w:szCs w:val="24"/>
              </w:rPr>
              <w:t>Publication reference:</w:t>
            </w:r>
          </w:p>
        </w:tc>
        <w:tc>
          <w:tcPr>
            <w:tcW w:w="5864" w:type="dxa"/>
            <w:shd w:val="clear" w:color="auto" w:fill="D5DCE4" w:themeFill="text2" w:themeFillTint="33"/>
            <w:vAlign w:val="center"/>
          </w:tcPr>
          <w:p w14:paraId="21375388" w14:textId="4F7D00F9" w:rsidR="001A3247" w:rsidRPr="008A7C8D" w:rsidRDefault="008A7C8D" w:rsidP="00445662">
            <w:pPr>
              <w:rPr>
                <w:rStyle w:val="Strong"/>
              </w:rPr>
            </w:pPr>
            <w:r w:rsidRPr="008A7C8D">
              <w:rPr>
                <w:rStyle w:val="Strong"/>
                <w:rFonts w:ascii="Times New Roman" w:hAnsi="Times New Roman"/>
                <w:b w:val="0"/>
                <w:bCs/>
                <w:sz w:val="24"/>
                <w:szCs w:val="24"/>
              </w:rPr>
              <w:t>EFFORT - 01</w:t>
            </w:r>
          </w:p>
        </w:tc>
      </w:tr>
      <w:tr w:rsidR="001A3247" w:rsidRPr="00D96C86" w14:paraId="529F3712" w14:textId="77777777" w:rsidTr="00D96C86">
        <w:trPr>
          <w:trHeight w:val="552"/>
        </w:trPr>
        <w:tc>
          <w:tcPr>
            <w:tcW w:w="3216" w:type="dxa"/>
            <w:shd w:val="clear" w:color="auto" w:fill="D5DCE4" w:themeFill="text2" w:themeFillTint="33"/>
            <w:vAlign w:val="center"/>
          </w:tcPr>
          <w:p w14:paraId="3B8B6020" w14:textId="77777777" w:rsidR="001A3247" w:rsidRPr="00D96C86" w:rsidRDefault="001A3247" w:rsidP="001A3247">
            <w:pPr>
              <w:pStyle w:val="ListParagraph"/>
              <w:numPr>
                <w:ilvl w:val="0"/>
                <w:numId w:val="31"/>
              </w:numPr>
              <w:spacing w:after="0"/>
              <w:ind w:left="360"/>
              <w:jc w:val="left"/>
              <w:rPr>
                <w:rFonts w:ascii="Times New Roman" w:hAnsi="Times New Roman"/>
                <w:b/>
                <w:sz w:val="24"/>
                <w:szCs w:val="24"/>
              </w:rPr>
            </w:pPr>
            <w:r w:rsidRPr="00D96C86">
              <w:rPr>
                <w:rStyle w:val="Strong"/>
                <w:rFonts w:ascii="Times New Roman" w:hAnsi="Times New Roman"/>
                <w:sz w:val="24"/>
                <w:szCs w:val="24"/>
              </w:rPr>
              <w:t>Project Title:</w:t>
            </w:r>
          </w:p>
        </w:tc>
        <w:tc>
          <w:tcPr>
            <w:tcW w:w="5864" w:type="dxa"/>
            <w:shd w:val="clear" w:color="auto" w:fill="D5DCE4" w:themeFill="text2" w:themeFillTint="33"/>
            <w:vAlign w:val="center"/>
          </w:tcPr>
          <w:p w14:paraId="6CF37367" w14:textId="2101097B" w:rsidR="001A3247" w:rsidRPr="00B90479" w:rsidRDefault="008A7C8D" w:rsidP="00445662">
            <w:pPr>
              <w:rPr>
                <w:rFonts w:ascii="Times New Roman" w:hAnsi="Times New Roman"/>
                <w:b/>
                <w:bCs/>
                <w:sz w:val="24"/>
                <w:szCs w:val="24"/>
              </w:rPr>
            </w:pPr>
            <w:r w:rsidRPr="008A7C8D">
              <w:rPr>
                <w:rStyle w:val="Strong"/>
                <w:rFonts w:ascii="Times New Roman" w:hAnsi="Times New Roman"/>
                <w:b w:val="0"/>
                <w:bCs/>
                <w:sz w:val="24"/>
                <w:szCs w:val="24"/>
              </w:rPr>
              <w:t>EFFORT: Enhancing Facilities for a Future with an Optimal Resource and Energy Efficiency Trajectory</w:t>
            </w:r>
          </w:p>
        </w:tc>
      </w:tr>
      <w:tr w:rsidR="001A3247" w:rsidRPr="00D96C86" w14:paraId="5112CFD0" w14:textId="77777777" w:rsidTr="00D96C86">
        <w:trPr>
          <w:trHeight w:val="552"/>
        </w:trPr>
        <w:tc>
          <w:tcPr>
            <w:tcW w:w="3216" w:type="dxa"/>
            <w:shd w:val="clear" w:color="auto" w:fill="D5DCE4" w:themeFill="text2" w:themeFillTint="33"/>
            <w:vAlign w:val="center"/>
          </w:tcPr>
          <w:p w14:paraId="411082BC" w14:textId="77777777" w:rsidR="001A3247" w:rsidRPr="00D96C86" w:rsidRDefault="001A3247" w:rsidP="001A3247">
            <w:pPr>
              <w:pStyle w:val="ListParagraph"/>
              <w:numPr>
                <w:ilvl w:val="0"/>
                <w:numId w:val="31"/>
              </w:numPr>
              <w:spacing w:after="0"/>
              <w:ind w:left="360"/>
              <w:jc w:val="left"/>
              <w:rPr>
                <w:rFonts w:ascii="Times New Roman" w:hAnsi="Times New Roman"/>
                <w:b/>
                <w:sz w:val="24"/>
                <w:szCs w:val="24"/>
              </w:rPr>
            </w:pPr>
            <w:r w:rsidRPr="00D96C86">
              <w:rPr>
                <w:rStyle w:val="Strong"/>
                <w:rFonts w:ascii="Times New Roman" w:hAnsi="Times New Roman"/>
                <w:sz w:val="24"/>
                <w:szCs w:val="24"/>
              </w:rPr>
              <w:t>Subject of the contract:</w:t>
            </w:r>
          </w:p>
        </w:tc>
        <w:tc>
          <w:tcPr>
            <w:tcW w:w="5864" w:type="dxa"/>
            <w:shd w:val="clear" w:color="auto" w:fill="D5DCE4" w:themeFill="text2" w:themeFillTint="33"/>
            <w:vAlign w:val="center"/>
          </w:tcPr>
          <w:p w14:paraId="31742DEE" w14:textId="343BBD0E" w:rsidR="001A3247" w:rsidRPr="008A7C8D" w:rsidRDefault="00B41AF7" w:rsidP="00445662">
            <w:pPr>
              <w:rPr>
                <w:rStyle w:val="Strong"/>
                <w:rFonts w:ascii="Times New Roman" w:hAnsi="Times New Roman"/>
                <w:b w:val="0"/>
                <w:bCs/>
                <w:sz w:val="24"/>
                <w:szCs w:val="24"/>
              </w:rPr>
            </w:pPr>
            <w:bookmarkStart w:id="0" w:name="_Hlk97193848"/>
            <w:r w:rsidRPr="00B41AF7">
              <w:rPr>
                <w:rStyle w:val="Strong"/>
                <w:rFonts w:ascii="Times New Roman" w:hAnsi="Times New Roman"/>
                <w:b w:val="0"/>
                <w:bCs/>
                <w:sz w:val="24"/>
                <w:szCs w:val="24"/>
              </w:rPr>
              <w:t xml:space="preserve">Printing of </w:t>
            </w:r>
            <w:r w:rsidR="001F27AA">
              <w:rPr>
                <w:rStyle w:val="Strong"/>
                <w:rFonts w:ascii="Times New Roman" w:hAnsi="Times New Roman"/>
                <w:b w:val="0"/>
                <w:bCs/>
                <w:sz w:val="24"/>
                <w:szCs w:val="24"/>
              </w:rPr>
              <w:t xml:space="preserve">publications and </w:t>
            </w:r>
            <w:r w:rsidR="008A7C8D">
              <w:rPr>
                <w:rStyle w:val="Strong"/>
                <w:rFonts w:ascii="Times New Roman" w:hAnsi="Times New Roman"/>
                <w:b w:val="0"/>
                <w:bCs/>
                <w:sz w:val="24"/>
                <w:szCs w:val="24"/>
              </w:rPr>
              <w:t>awareness-raising</w:t>
            </w:r>
            <w:r w:rsidRPr="00B41AF7">
              <w:rPr>
                <w:rStyle w:val="Strong"/>
                <w:rFonts w:ascii="Times New Roman" w:hAnsi="Times New Roman"/>
                <w:b w:val="0"/>
                <w:bCs/>
                <w:sz w:val="24"/>
                <w:szCs w:val="24"/>
              </w:rPr>
              <w:t xml:space="preserve"> </w:t>
            </w:r>
            <w:r w:rsidR="001F27AA">
              <w:rPr>
                <w:rStyle w:val="Strong"/>
                <w:rFonts w:ascii="Times New Roman" w:hAnsi="Times New Roman"/>
                <w:b w:val="0"/>
                <w:bCs/>
                <w:sz w:val="24"/>
                <w:szCs w:val="24"/>
              </w:rPr>
              <w:t>materials</w:t>
            </w:r>
            <w:r w:rsidR="001A3247" w:rsidRPr="00B41AF7">
              <w:rPr>
                <w:rStyle w:val="Strong"/>
                <w:rFonts w:ascii="Times New Roman" w:hAnsi="Times New Roman"/>
                <w:b w:val="0"/>
                <w:bCs/>
                <w:sz w:val="24"/>
                <w:szCs w:val="24"/>
              </w:rPr>
              <w:t xml:space="preserve"> for </w:t>
            </w:r>
            <w:r w:rsidR="008A7C8D">
              <w:rPr>
                <w:rStyle w:val="Strong"/>
                <w:rFonts w:ascii="Times New Roman" w:hAnsi="Times New Roman"/>
                <w:b w:val="0"/>
                <w:bCs/>
                <w:sz w:val="24"/>
                <w:szCs w:val="24"/>
              </w:rPr>
              <w:t>E</w:t>
            </w:r>
            <w:r w:rsidR="008A7C8D" w:rsidRPr="008A7C8D">
              <w:rPr>
                <w:rStyle w:val="Strong"/>
                <w:rFonts w:ascii="Times New Roman" w:hAnsi="Times New Roman"/>
                <w:b w:val="0"/>
                <w:bCs/>
                <w:sz w:val="24"/>
                <w:szCs w:val="24"/>
              </w:rPr>
              <w:t>FFORT</w:t>
            </w:r>
            <w:r w:rsidR="001A3247" w:rsidRPr="00B41AF7">
              <w:rPr>
                <w:rStyle w:val="Strong"/>
                <w:rFonts w:ascii="Times New Roman" w:hAnsi="Times New Roman"/>
                <w:b w:val="0"/>
                <w:bCs/>
                <w:sz w:val="24"/>
                <w:szCs w:val="24"/>
              </w:rPr>
              <w:t xml:space="preserve"> </w:t>
            </w:r>
            <w:r w:rsidR="00F8306F">
              <w:rPr>
                <w:rStyle w:val="Strong"/>
                <w:rFonts w:ascii="Times New Roman" w:hAnsi="Times New Roman"/>
                <w:b w:val="0"/>
                <w:bCs/>
                <w:sz w:val="24"/>
                <w:szCs w:val="24"/>
              </w:rPr>
              <w:t>p</w:t>
            </w:r>
            <w:r w:rsidR="00F8306F" w:rsidRPr="00F8306F">
              <w:rPr>
                <w:rStyle w:val="Strong"/>
                <w:rFonts w:ascii="Times New Roman" w:hAnsi="Times New Roman"/>
                <w:b w:val="0"/>
                <w:bCs/>
                <w:sz w:val="24"/>
                <w:szCs w:val="24"/>
              </w:rPr>
              <w:t>roject</w:t>
            </w:r>
            <w:r w:rsidR="00F8306F" w:rsidRPr="008A7C8D">
              <w:rPr>
                <w:rStyle w:val="Strong"/>
                <w:rFonts w:ascii="Times New Roman" w:hAnsi="Times New Roman"/>
                <w:b w:val="0"/>
                <w:bCs/>
                <w:sz w:val="24"/>
                <w:szCs w:val="24"/>
              </w:rPr>
              <w:t xml:space="preserve"> </w:t>
            </w:r>
            <w:r w:rsidR="001A3247" w:rsidRPr="00B41AF7">
              <w:rPr>
                <w:rStyle w:val="Strong"/>
                <w:rFonts w:ascii="Times New Roman" w:hAnsi="Times New Roman"/>
                <w:b w:val="0"/>
                <w:bCs/>
                <w:sz w:val="24"/>
                <w:szCs w:val="24"/>
              </w:rPr>
              <w:t>activities</w:t>
            </w:r>
            <w:bookmarkEnd w:id="0"/>
            <w:r w:rsidR="008A7C8D">
              <w:rPr>
                <w:rStyle w:val="Strong"/>
                <w:rFonts w:ascii="Times New Roman" w:hAnsi="Times New Roman"/>
                <w:b w:val="0"/>
                <w:bCs/>
                <w:sz w:val="24"/>
                <w:szCs w:val="24"/>
              </w:rPr>
              <w:t xml:space="preserve"> </w:t>
            </w:r>
            <w:r w:rsidR="008A7C8D" w:rsidRPr="008A7C8D">
              <w:rPr>
                <w:rStyle w:val="Strong"/>
                <w:rFonts w:ascii="Times New Roman" w:hAnsi="Times New Roman"/>
                <w:b w:val="0"/>
                <w:bCs/>
                <w:sz w:val="24"/>
                <w:szCs w:val="24"/>
              </w:rPr>
              <w:t>and deliverables</w:t>
            </w:r>
          </w:p>
        </w:tc>
      </w:tr>
      <w:tr w:rsidR="001A3247" w:rsidRPr="00D96C86" w14:paraId="593E519B" w14:textId="77777777" w:rsidTr="00D96C86">
        <w:trPr>
          <w:trHeight w:val="552"/>
        </w:trPr>
        <w:tc>
          <w:tcPr>
            <w:tcW w:w="3216" w:type="dxa"/>
            <w:shd w:val="clear" w:color="auto" w:fill="D5DCE4" w:themeFill="text2" w:themeFillTint="33"/>
            <w:vAlign w:val="center"/>
          </w:tcPr>
          <w:p w14:paraId="59BB3BEC" w14:textId="77777777" w:rsidR="001A3247" w:rsidRPr="00D96C86" w:rsidRDefault="001A3247" w:rsidP="001A3247">
            <w:pPr>
              <w:pStyle w:val="ListParagraph"/>
              <w:numPr>
                <w:ilvl w:val="0"/>
                <w:numId w:val="31"/>
              </w:numPr>
              <w:spacing w:after="0"/>
              <w:ind w:left="360"/>
              <w:jc w:val="left"/>
              <w:rPr>
                <w:rFonts w:ascii="Times New Roman" w:hAnsi="Times New Roman"/>
                <w:b/>
                <w:sz w:val="24"/>
                <w:szCs w:val="24"/>
              </w:rPr>
            </w:pPr>
            <w:r w:rsidRPr="00D96C86">
              <w:rPr>
                <w:rFonts w:ascii="Times New Roman" w:hAnsi="Times New Roman"/>
                <w:b/>
                <w:sz w:val="24"/>
                <w:szCs w:val="24"/>
              </w:rPr>
              <w:t>Contracting Authority:</w:t>
            </w:r>
          </w:p>
        </w:tc>
        <w:tc>
          <w:tcPr>
            <w:tcW w:w="5864" w:type="dxa"/>
            <w:shd w:val="clear" w:color="auto" w:fill="D5DCE4" w:themeFill="text2" w:themeFillTint="33"/>
            <w:vAlign w:val="center"/>
          </w:tcPr>
          <w:p w14:paraId="7EF6B302" w14:textId="17F3F262" w:rsidR="001A3247" w:rsidRPr="008A7C8D" w:rsidRDefault="008A7C8D" w:rsidP="00445662">
            <w:pPr>
              <w:rPr>
                <w:rStyle w:val="Strong"/>
                <w:rFonts w:ascii="Times New Roman" w:hAnsi="Times New Roman"/>
                <w:b w:val="0"/>
                <w:bCs/>
                <w:sz w:val="24"/>
                <w:szCs w:val="24"/>
              </w:rPr>
            </w:pPr>
            <w:r w:rsidRPr="008A7C8D">
              <w:rPr>
                <w:rStyle w:val="Strong"/>
                <w:rFonts w:ascii="Times New Roman" w:hAnsi="Times New Roman"/>
                <w:b w:val="0"/>
                <w:bCs/>
                <w:sz w:val="24"/>
                <w:szCs w:val="24"/>
              </w:rPr>
              <w:t>Co-PLAN, Institute for Habitat Development</w:t>
            </w:r>
          </w:p>
        </w:tc>
      </w:tr>
      <w:tr w:rsidR="001A3247" w:rsidRPr="00D96C86" w14:paraId="623D55B3" w14:textId="77777777" w:rsidTr="00D96C86">
        <w:trPr>
          <w:trHeight w:val="552"/>
        </w:trPr>
        <w:tc>
          <w:tcPr>
            <w:tcW w:w="3216" w:type="dxa"/>
            <w:shd w:val="clear" w:color="auto" w:fill="D5DCE4" w:themeFill="text2" w:themeFillTint="33"/>
            <w:vAlign w:val="center"/>
          </w:tcPr>
          <w:p w14:paraId="07418191" w14:textId="43779F36" w:rsidR="001A3247" w:rsidRPr="00D96C86" w:rsidRDefault="00A236EF" w:rsidP="001A3247">
            <w:pPr>
              <w:pStyle w:val="ListParagraph"/>
              <w:numPr>
                <w:ilvl w:val="0"/>
                <w:numId w:val="31"/>
              </w:numPr>
              <w:spacing w:after="0"/>
              <w:ind w:left="360"/>
              <w:jc w:val="left"/>
              <w:rPr>
                <w:rFonts w:ascii="Times New Roman" w:hAnsi="Times New Roman"/>
                <w:b/>
                <w:sz w:val="24"/>
                <w:szCs w:val="24"/>
              </w:rPr>
            </w:pPr>
            <w:r>
              <w:rPr>
                <w:rFonts w:ascii="Times New Roman" w:hAnsi="Times New Roman"/>
                <w:b/>
                <w:sz w:val="24"/>
                <w:szCs w:val="24"/>
              </w:rPr>
              <w:t>Maximum budget:</w:t>
            </w:r>
          </w:p>
        </w:tc>
        <w:tc>
          <w:tcPr>
            <w:tcW w:w="5864" w:type="dxa"/>
            <w:shd w:val="clear" w:color="auto" w:fill="D5DCE4" w:themeFill="text2" w:themeFillTint="33"/>
            <w:vAlign w:val="center"/>
          </w:tcPr>
          <w:p w14:paraId="7714563D" w14:textId="072411BE" w:rsidR="001A3247" w:rsidRPr="006F5013" w:rsidRDefault="005561CC" w:rsidP="00C511E6">
            <w:pPr>
              <w:rPr>
                <w:rFonts w:ascii="Times New Roman" w:hAnsi="Times New Roman"/>
                <w:bCs/>
                <w:sz w:val="24"/>
                <w:szCs w:val="24"/>
              </w:rPr>
            </w:pPr>
            <w:r w:rsidRPr="006F5013">
              <w:rPr>
                <w:rFonts w:ascii="Times New Roman" w:hAnsi="Times New Roman"/>
                <w:bCs/>
                <w:sz w:val="24"/>
                <w:szCs w:val="24"/>
              </w:rPr>
              <w:t xml:space="preserve">EUR </w:t>
            </w:r>
            <w:r w:rsidR="00C511E6" w:rsidRPr="006F5013">
              <w:rPr>
                <w:rFonts w:ascii="Times New Roman" w:hAnsi="Times New Roman"/>
                <w:bCs/>
                <w:sz w:val="24"/>
                <w:szCs w:val="24"/>
              </w:rPr>
              <w:t>12.250</w:t>
            </w:r>
            <w:r w:rsidR="00F62259" w:rsidRPr="006F5013">
              <w:rPr>
                <w:rFonts w:ascii="Times New Roman" w:hAnsi="Times New Roman"/>
                <w:bCs/>
                <w:sz w:val="24"/>
                <w:szCs w:val="24"/>
              </w:rPr>
              <w:t xml:space="preserve">,00 </w:t>
            </w:r>
            <w:r w:rsidR="009905F7" w:rsidRPr="006F5013">
              <w:rPr>
                <w:rFonts w:ascii="Times New Roman" w:hAnsi="Times New Roman"/>
                <w:bCs/>
                <w:sz w:val="24"/>
                <w:szCs w:val="24"/>
              </w:rPr>
              <w:t>(VAT excluded)</w:t>
            </w:r>
          </w:p>
        </w:tc>
      </w:tr>
      <w:tr w:rsidR="00A236EF" w:rsidRPr="00D96C86" w14:paraId="04F90E5D" w14:textId="77777777" w:rsidTr="00D96C86">
        <w:trPr>
          <w:trHeight w:val="552"/>
        </w:trPr>
        <w:tc>
          <w:tcPr>
            <w:tcW w:w="3216" w:type="dxa"/>
            <w:shd w:val="clear" w:color="auto" w:fill="D5DCE4" w:themeFill="text2" w:themeFillTint="33"/>
            <w:vAlign w:val="center"/>
          </w:tcPr>
          <w:p w14:paraId="25F0020A" w14:textId="3E44CBC4" w:rsidR="00A236EF" w:rsidRPr="00D96C86" w:rsidRDefault="00A236EF" w:rsidP="00A236EF">
            <w:pPr>
              <w:pStyle w:val="ListParagraph"/>
              <w:numPr>
                <w:ilvl w:val="0"/>
                <w:numId w:val="31"/>
              </w:numPr>
              <w:spacing w:after="0"/>
              <w:ind w:left="360"/>
              <w:jc w:val="left"/>
              <w:rPr>
                <w:rFonts w:ascii="Times New Roman" w:hAnsi="Times New Roman"/>
                <w:b/>
                <w:sz w:val="24"/>
                <w:szCs w:val="24"/>
              </w:rPr>
            </w:pPr>
            <w:r w:rsidRPr="00D96C86">
              <w:rPr>
                <w:rFonts w:ascii="Times New Roman" w:hAnsi="Times New Roman"/>
                <w:b/>
                <w:sz w:val="24"/>
                <w:szCs w:val="24"/>
              </w:rPr>
              <w:t>Deadline for application:</w:t>
            </w:r>
          </w:p>
        </w:tc>
        <w:tc>
          <w:tcPr>
            <w:tcW w:w="5864" w:type="dxa"/>
            <w:shd w:val="clear" w:color="auto" w:fill="D5DCE4" w:themeFill="text2" w:themeFillTint="33"/>
            <w:vAlign w:val="center"/>
          </w:tcPr>
          <w:p w14:paraId="038AF581" w14:textId="41A9D8DC" w:rsidR="00A236EF" w:rsidRPr="006F5013" w:rsidRDefault="004F1401" w:rsidP="00A236EF">
            <w:pPr>
              <w:rPr>
                <w:rFonts w:ascii="Times New Roman" w:hAnsi="Times New Roman"/>
                <w:b/>
                <w:sz w:val="24"/>
                <w:szCs w:val="24"/>
              </w:rPr>
            </w:pPr>
            <w:r>
              <w:rPr>
                <w:rFonts w:ascii="Times New Roman" w:hAnsi="Times New Roman"/>
                <w:b/>
                <w:sz w:val="24"/>
                <w:szCs w:val="24"/>
              </w:rPr>
              <w:t>03</w:t>
            </w:r>
            <w:r w:rsidR="004774A8" w:rsidRPr="006F5013">
              <w:rPr>
                <w:rFonts w:ascii="Times New Roman" w:hAnsi="Times New Roman"/>
                <w:b/>
                <w:sz w:val="24"/>
                <w:szCs w:val="24"/>
              </w:rPr>
              <w:t>.0</w:t>
            </w:r>
            <w:r w:rsidR="001B354A">
              <w:rPr>
                <w:rFonts w:ascii="Times New Roman" w:hAnsi="Times New Roman"/>
                <w:b/>
                <w:sz w:val="24"/>
                <w:szCs w:val="24"/>
              </w:rPr>
              <w:t>5</w:t>
            </w:r>
            <w:r w:rsidR="004774A8" w:rsidRPr="006F5013">
              <w:rPr>
                <w:rFonts w:ascii="Times New Roman" w:hAnsi="Times New Roman"/>
                <w:b/>
                <w:sz w:val="24"/>
                <w:szCs w:val="24"/>
              </w:rPr>
              <w:t>.202</w:t>
            </w:r>
            <w:r w:rsidR="008A7C8D" w:rsidRPr="006F5013">
              <w:rPr>
                <w:rFonts w:ascii="Times New Roman" w:hAnsi="Times New Roman"/>
                <w:b/>
                <w:sz w:val="24"/>
                <w:szCs w:val="24"/>
              </w:rPr>
              <w:t>4</w:t>
            </w:r>
            <w:r w:rsidR="00A236EF" w:rsidRPr="006F5013">
              <w:rPr>
                <w:rFonts w:ascii="Times New Roman" w:hAnsi="Times New Roman"/>
                <w:b/>
                <w:sz w:val="24"/>
                <w:szCs w:val="24"/>
              </w:rPr>
              <w:t xml:space="preserve"> at 1</w:t>
            </w:r>
            <w:r w:rsidR="008A7C8D" w:rsidRPr="006F5013">
              <w:rPr>
                <w:rFonts w:ascii="Times New Roman" w:hAnsi="Times New Roman"/>
                <w:b/>
                <w:sz w:val="24"/>
                <w:szCs w:val="24"/>
              </w:rPr>
              <w:t>6</w:t>
            </w:r>
            <w:r w:rsidR="00A236EF" w:rsidRPr="006F5013">
              <w:rPr>
                <w:rFonts w:ascii="Times New Roman" w:hAnsi="Times New Roman"/>
                <w:b/>
                <w:sz w:val="24"/>
                <w:szCs w:val="24"/>
              </w:rPr>
              <w:t xml:space="preserve">:00 </w:t>
            </w:r>
          </w:p>
        </w:tc>
      </w:tr>
    </w:tbl>
    <w:p w14:paraId="660D9176" w14:textId="77777777" w:rsidR="001A3247" w:rsidRPr="00D96C86" w:rsidRDefault="001A3247" w:rsidP="001A3247">
      <w:pPr>
        <w:rPr>
          <w:rFonts w:ascii="Times New Roman" w:hAnsi="Times New Roman"/>
          <w:b/>
          <w:sz w:val="24"/>
          <w:szCs w:val="24"/>
        </w:rPr>
      </w:pPr>
    </w:p>
    <w:p w14:paraId="3192491D" w14:textId="77777777" w:rsidR="001A3247" w:rsidRPr="00D96C86" w:rsidRDefault="001A3247" w:rsidP="001A3247">
      <w:pPr>
        <w:pStyle w:val="ListParagraph"/>
        <w:widowControl w:val="0"/>
        <w:numPr>
          <w:ilvl w:val="0"/>
          <w:numId w:val="31"/>
        </w:numPr>
        <w:spacing w:before="100" w:after="200"/>
        <w:ind w:left="360"/>
        <w:jc w:val="left"/>
        <w:outlineLvl w:val="0"/>
        <w:rPr>
          <w:rFonts w:ascii="Times New Roman" w:hAnsi="Times New Roman"/>
          <w:b/>
          <w:sz w:val="24"/>
          <w:szCs w:val="24"/>
        </w:rPr>
      </w:pPr>
      <w:r w:rsidRPr="00D96C86">
        <w:rPr>
          <w:rFonts w:ascii="Times New Roman" w:hAnsi="Times New Roman"/>
          <w:b/>
          <w:sz w:val="24"/>
          <w:szCs w:val="24"/>
        </w:rPr>
        <w:t>Contract description/technical specification</w:t>
      </w:r>
    </w:p>
    <w:p w14:paraId="255C4131" w14:textId="6BF603BE" w:rsidR="0050003A" w:rsidRPr="009301A1" w:rsidRDefault="001A3247" w:rsidP="000F490B">
      <w:pPr>
        <w:widowControl w:val="0"/>
        <w:autoSpaceDE w:val="0"/>
        <w:autoSpaceDN w:val="0"/>
        <w:spacing w:before="59" w:after="0" w:line="252" w:lineRule="auto"/>
        <w:ind w:right="217"/>
        <w:rPr>
          <w:rFonts w:ascii="Times New Roman" w:hAnsi="Times New Roman"/>
          <w:b/>
          <w:bCs/>
          <w:sz w:val="24"/>
          <w:szCs w:val="24"/>
        </w:rPr>
      </w:pPr>
      <w:r w:rsidRPr="00D96C86">
        <w:rPr>
          <w:rFonts w:ascii="Times New Roman" w:hAnsi="Times New Roman"/>
          <w:iCs/>
          <w:sz w:val="24"/>
          <w:szCs w:val="24"/>
        </w:rPr>
        <w:t xml:space="preserve">The purpose of this </w:t>
      </w:r>
      <w:r w:rsidRPr="009F35AC">
        <w:rPr>
          <w:rFonts w:ascii="Times New Roman" w:hAnsi="Times New Roman"/>
          <w:b/>
          <w:bCs/>
          <w:iCs/>
          <w:sz w:val="24"/>
          <w:szCs w:val="24"/>
        </w:rPr>
        <w:t>contract</w:t>
      </w:r>
      <w:r w:rsidRPr="00D96C86">
        <w:rPr>
          <w:rFonts w:ascii="Times New Roman" w:hAnsi="Times New Roman"/>
          <w:iCs/>
          <w:sz w:val="24"/>
          <w:szCs w:val="24"/>
        </w:rPr>
        <w:t xml:space="preserve"> is </w:t>
      </w:r>
      <w:r w:rsidR="00C511E6">
        <w:rPr>
          <w:rFonts w:ascii="Times New Roman" w:hAnsi="Times New Roman"/>
          <w:iCs/>
          <w:sz w:val="24"/>
          <w:szCs w:val="24"/>
        </w:rPr>
        <w:t xml:space="preserve">the </w:t>
      </w:r>
      <w:r w:rsidR="00B41AF7">
        <w:rPr>
          <w:rFonts w:ascii="Times New Roman" w:hAnsi="Times New Roman"/>
          <w:iCs/>
          <w:sz w:val="24"/>
          <w:szCs w:val="24"/>
        </w:rPr>
        <w:t>printing</w:t>
      </w:r>
      <w:r w:rsidR="009F35AC">
        <w:rPr>
          <w:rFonts w:ascii="Times New Roman" w:hAnsi="Times New Roman"/>
          <w:iCs/>
          <w:sz w:val="24"/>
          <w:szCs w:val="24"/>
        </w:rPr>
        <w:t xml:space="preserve"> of publications and</w:t>
      </w:r>
      <w:r w:rsidR="00B41AF7">
        <w:rPr>
          <w:rFonts w:ascii="Times New Roman" w:hAnsi="Times New Roman"/>
          <w:iCs/>
          <w:sz w:val="24"/>
          <w:szCs w:val="24"/>
        </w:rPr>
        <w:t xml:space="preserve"> </w:t>
      </w:r>
      <w:r w:rsidR="00C511E6">
        <w:rPr>
          <w:rFonts w:ascii="Times New Roman" w:hAnsi="Times New Roman"/>
          <w:iCs/>
          <w:sz w:val="24"/>
          <w:szCs w:val="24"/>
        </w:rPr>
        <w:t>awareness-raising</w:t>
      </w:r>
      <w:r w:rsidR="00B41AF7">
        <w:rPr>
          <w:rFonts w:ascii="Times New Roman" w:hAnsi="Times New Roman"/>
          <w:iCs/>
          <w:sz w:val="24"/>
          <w:szCs w:val="24"/>
        </w:rPr>
        <w:t xml:space="preserve"> </w:t>
      </w:r>
      <w:r w:rsidR="00BF1697">
        <w:rPr>
          <w:rFonts w:ascii="Times New Roman" w:hAnsi="Times New Roman"/>
          <w:iCs/>
          <w:sz w:val="24"/>
          <w:szCs w:val="24"/>
        </w:rPr>
        <w:t>materials</w:t>
      </w:r>
      <w:r w:rsidR="00B41AF7">
        <w:rPr>
          <w:rFonts w:ascii="Times New Roman" w:hAnsi="Times New Roman"/>
          <w:iCs/>
          <w:sz w:val="24"/>
          <w:szCs w:val="24"/>
        </w:rPr>
        <w:t xml:space="preserve"> for </w:t>
      </w:r>
      <w:r w:rsidR="00BF1697">
        <w:rPr>
          <w:rFonts w:ascii="Times New Roman" w:hAnsi="Times New Roman"/>
          <w:iCs/>
          <w:sz w:val="24"/>
          <w:szCs w:val="24"/>
        </w:rPr>
        <w:t xml:space="preserve">the </w:t>
      </w:r>
      <w:r w:rsidR="00B41AF7">
        <w:rPr>
          <w:rFonts w:ascii="Times New Roman" w:hAnsi="Times New Roman"/>
          <w:iCs/>
          <w:sz w:val="24"/>
          <w:szCs w:val="24"/>
        </w:rPr>
        <w:t>“</w:t>
      </w:r>
      <w:r w:rsidR="00C511E6">
        <w:rPr>
          <w:rFonts w:ascii="Times New Roman" w:hAnsi="Times New Roman"/>
          <w:iCs/>
          <w:sz w:val="24"/>
          <w:szCs w:val="24"/>
        </w:rPr>
        <w:t>EFFORT</w:t>
      </w:r>
      <w:r w:rsidR="00B41AF7">
        <w:rPr>
          <w:rFonts w:ascii="Times New Roman" w:hAnsi="Times New Roman"/>
          <w:iCs/>
          <w:sz w:val="24"/>
          <w:szCs w:val="24"/>
        </w:rPr>
        <w:t>” project activities</w:t>
      </w:r>
      <w:r w:rsidR="00D96878">
        <w:rPr>
          <w:rFonts w:ascii="Times New Roman" w:hAnsi="Times New Roman"/>
          <w:iCs/>
          <w:sz w:val="24"/>
          <w:szCs w:val="24"/>
        </w:rPr>
        <w:t xml:space="preserve">, through a framework contract, </w:t>
      </w:r>
      <w:r w:rsidR="00D96878">
        <w:rPr>
          <w:rFonts w:ascii="Times New Roman" w:hAnsi="Times New Roman"/>
          <w:b/>
          <w:bCs/>
          <w:iCs/>
          <w:sz w:val="24"/>
          <w:szCs w:val="24"/>
        </w:rPr>
        <w:t xml:space="preserve">for the </w:t>
      </w:r>
      <w:r w:rsidR="00D96878" w:rsidRPr="009301A1">
        <w:rPr>
          <w:rFonts w:ascii="Times New Roman" w:hAnsi="Times New Roman"/>
          <w:b/>
          <w:bCs/>
          <w:iCs/>
          <w:sz w:val="24"/>
          <w:szCs w:val="24"/>
        </w:rPr>
        <w:t xml:space="preserve">duration </w:t>
      </w:r>
      <w:r w:rsidR="00D96878" w:rsidRPr="009301A1">
        <w:rPr>
          <w:rFonts w:ascii="Times New Roman" w:hAnsi="Times New Roman"/>
          <w:b/>
          <w:bCs/>
          <w:sz w:val="24"/>
          <w:szCs w:val="24"/>
        </w:rPr>
        <w:t xml:space="preserve">from </w:t>
      </w:r>
      <w:r w:rsidR="00C511E6">
        <w:rPr>
          <w:rFonts w:ascii="Times New Roman" w:hAnsi="Times New Roman"/>
          <w:b/>
          <w:bCs/>
          <w:sz w:val="24"/>
          <w:szCs w:val="24"/>
        </w:rPr>
        <w:t>April</w:t>
      </w:r>
      <w:r w:rsidR="00D96878" w:rsidRPr="009301A1">
        <w:rPr>
          <w:rFonts w:ascii="Times New Roman" w:hAnsi="Times New Roman"/>
          <w:b/>
          <w:bCs/>
          <w:sz w:val="24"/>
          <w:szCs w:val="24"/>
        </w:rPr>
        <w:t xml:space="preserve"> 202</w:t>
      </w:r>
      <w:r w:rsidR="00C511E6">
        <w:rPr>
          <w:rFonts w:ascii="Times New Roman" w:hAnsi="Times New Roman"/>
          <w:b/>
          <w:bCs/>
          <w:sz w:val="24"/>
          <w:szCs w:val="24"/>
        </w:rPr>
        <w:t>4</w:t>
      </w:r>
      <w:r w:rsidR="00D96878" w:rsidRPr="009301A1">
        <w:rPr>
          <w:rFonts w:ascii="Times New Roman" w:hAnsi="Times New Roman"/>
          <w:b/>
          <w:bCs/>
          <w:sz w:val="24"/>
          <w:szCs w:val="24"/>
        </w:rPr>
        <w:t xml:space="preserve"> until </w:t>
      </w:r>
      <w:r w:rsidR="00C511E6">
        <w:rPr>
          <w:rFonts w:ascii="Times New Roman" w:hAnsi="Times New Roman"/>
          <w:b/>
          <w:bCs/>
          <w:sz w:val="24"/>
          <w:szCs w:val="24"/>
        </w:rPr>
        <w:t>December</w:t>
      </w:r>
      <w:r w:rsidR="00D96878" w:rsidRPr="009301A1">
        <w:rPr>
          <w:rFonts w:ascii="Times New Roman" w:hAnsi="Times New Roman"/>
          <w:b/>
          <w:bCs/>
          <w:sz w:val="24"/>
          <w:szCs w:val="24"/>
        </w:rPr>
        <w:t xml:space="preserve"> 202</w:t>
      </w:r>
      <w:r w:rsidR="00C511E6">
        <w:rPr>
          <w:rFonts w:ascii="Times New Roman" w:hAnsi="Times New Roman"/>
          <w:b/>
          <w:bCs/>
          <w:sz w:val="24"/>
          <w:szCs w:val="24"/>
        </w:rPr>
        <w:t>6</w:t>
      </w:r>
      <w:r w:rsidR="00D96878" w:rsidRPr="009301A1">
        <w:rPr>
          <w:rFonts w:ascii="Times New Roman" w:hAnsi="Times New Roman"/>
          <w:b/>
          <w:bCs/>
          <w:sz w:val="24"/>
          <w:szCs w:val="24"/>
        </w:rPr>
        <w:t>.</w:t>
      </w:r>
      <w:r w:rsidR="0050003A" w:rsidRPr="009301A1">
        <w:rPr>
          <w:rFonts w:ascii="Times New Roman" w:hAnsi="Times New Roman"/>
          <w:b/>
          <w:bCs/>
          <w:sz w:val="24"/>
          <w:szCs w:val="24"/>
        </w:rPr>
        <w:t xml:space="preserve"> </w:t>
      </w:r>
    </w:p>
    <w:p w14:paraId="7566FBF7" w14:textId="3E430372" w:rsidR="000F490B" w:rsidRPr="000F490B" w:rsidRDefault="0050003A" w:rsidP="000F490B">
      <w:pPr>
        <w:widowControl w:val="0"/>
        <w:autoSpaceDE w:val="0"/>
        <w:autoSpaceDN w:val="0"/>
        <w:spacing w:before="59" w:after="0" w:line="252" w:lineRule="auto"/>
        <w:ind w:right="217"/>
        <w:rPr>
          <w:rFonts w:ascii="Times New Roman" w:hAnsi="Times New Roman"/>
          <w:iCs/>
          <w:sz w:val="24"/>
          <w:szCs w:val="24"/>
        </w:rPr>
      </w:pPr>
      <w:r w:rsidRPr="009301A1">
        <w:rPr>
          <w:rFonts w:ascii="Times New Roman" w:hAnsi="Times New Roman"/>
          <w:sz w:val="24"/>
          <w:szCs w:val="24"/>
        </w:rPr>
        <w:t xml:space="preserve">During the contract duration, </w:t>
      </w:r>
      <w:r w:rsidRPr="009301A1">
        <w:rPr>
          <w:rFonts w:ascii="Times New Roman" w:hAnsi="Times New Roman"/>
          <w:b/>
          <w:bCs/>
          <w:sz w:val="24"/>
          <w:szCs w:val="24"/>
        </w:rPr>
        <w:t>t</w:t>
      </w:r>
      <w:r w:rsidRPr="009301A1">
        <w:rPr>
          <w:rFonts w:ascii="Times New Roman" w:hAnsi="Times New Roman"/>
          <w:b/>
          <w:bCs/>
          <w:iCs/>
          <w:sz w:val="24"/>
          <w:szCs w:val="24"/>
        </w:rPr>
        <w:t xml:space="preserve">he orders shall be placed, and items shall be purchased based on the </w:t>
      </w:r>
      <w:r w:rsidRPr="009301A1">
        <w:rPr>
          <w:rFonts w:ascii="Times New Roman" w:hAnsi="Times New Roman"/>
          <w:b/>
          <w:bCs/>
          <w:iCs/>
          <w:sz w:val="24"/>
          <w:szCs w:val="24"/>
          <w:u w:val="single"/>
        </w:rPr>
        <w:t>actual needs</w:t>
      </w:r>
      <w:r w:rsidRPr="009301A1">
        <w:rPr>
          <w:rFonts w:ascii="Times New Roman" w:hAnsi="Times New Roman"/>
          <w:b/>
          <w:bCs/>
          <w:iCs/>
          <w:sz w:val="24"/>
          <w:szCs w:val="24"/>
        </w:rPr>
        <w:t xml:space="preserve"> of the project</w:t>
      </w:r>
      <w:r w:rsidRPr="009301A1">
        <w:rPr>
          <w:rFonts w:ascii="Times New Roman" w:hAnsi="Times New Roman"/>
          <w:iCs/>
          <w:sz w:val="24"/>
          <w:szCs w:val="24"/>
        </w:rPr>
        <w:t xml:space="preserve">, </w:t>
      </w:r>
      <w:r w:rsidRPr="009301A1">
        <w:rPr>
          <w:rFonts w:ascii="Times New Roman" w:hAnsi="Times New Roman"/>
          <w:b/>
          <w:bCs/>
          <w:iCs/>
          <w:sz w:val="24"/>
          <w:szCs w:val="24"/>
        </w:rPr>
        <w:t xml:space="preserve">until </w:t>
      </w:r>
      <w:r w:rsidR="00C511E6">
        <w:rPr>
          <w:rFonts w:ascii="Times New Roman" w:hAnsi="Times New Roman"/>
          <w:b/>
          <w:bCs/>
          <w:iCs/>
          <w:sz w:val="24"/>
          <w:szCs w:val="24"/>
        </w:rPr>
        <w:t>December</w:t>
      </w:r>
      <w:r w:rsidRPr="009301A1">
        <w:rPr>
          <w:rFonts w:ascii="Times New Roman" w:hAnsi="Times New Roman"/>
          <w:b/>
          <w:bCs/>
          <w:iCs/>
          <w:sz w:val="24"/>
          <w:szCs w:val="24"/>
        </w:rPr>
        <w:t xml:space="preserve"> 202</w:t>
      </w:r>
      <w:r w:rsidR="00C511E6">
        <w:rPr>
          <w:rFonts w:ascii="Times New Roman" w:hAnsi="Times New Roman"/>
          <w:b/>
          <w:bCs/>
          <w:iCs/>
          <w:sz w:val="24"/>
          <w:szCs w:val="24"/>
        </w:rPr>
        <w:t>6</w:t>
      </w:r>
      <w:r w:rsidRPr="009301A1">
        <w:rPr>
          <w:rFonts w:ascii="Times New Roman" w:hAnsi="Times New Roman"/>
          <w:iCs/>
          <w:sz w:val="24"/>
          <w:szCs w:val="24"/>
        </w:rPr>
        <w:t>.</w:t>
      </w:r>
    </w:p>
    <w:p w14:paraId="7ED27EEE" w14:textId="73E9CEFA" w:rsidR="000F490B" w:rsidRPr="000F490B" w:rsidRDefault="00C511E6" w:rsidP="000F490B">
      <w:pPr>
        <w:widowControl w:val="0"/>
        <w:autoSpaceDE w:val="0"/>
        <w:autoSpaceDN w:val="0"/>
        <w:spacing w:before="59" w:after="0" w:line="252" w:lineRule="auto"/>
        <w:ind w:right="217"/>
        <w:rPr>
          <w:rFonts w:ascii="Times New Roman" w:hAnsi="Times New Roman"/>
          <w:iCs/>
          <w:sz w:val="24"/>
          <w:szCs w:val="24"/>
        </w:rPr>
      </w:pPr>
      <w:r>
        <w:rPr>
          <w:rFonts w:ascii="Times New Roman" w:hAnsi="Times New Roman"/>
          <w:iCs/>
          <w:sz w:val="24"/>
          <w:szCs w:val="24"/>
        </w:rPr>
        <w:t>To</w:t>
      </w:r>
      <w:r w:rsidR="000F490B" w:rsidRPr="000F490B">
        <w:rPr>
          <w:rFonts w:ascii="Times New Roman" w:hAnsi="Times New Roman"/>
          <w:iCs/>
          <w:sz w:val="24"/>
          <w:szCs w:val="24"/>
        </w:rPr>
        <w:t xml:space="preserve"> select the </w:t>
      </w:r>
      <w:r w:rsidR="006F0F8C">
        <w:rPr>
          <w:rFonts w:ascii="Times New Roman" w:hAnsi="Times New Roman"/>
          <w:iCs/>
          <w:sz w:val="24"/>
          <w:szCs w:val="24"/>
        </w:rPr>
        <w:t>service provider</w:t>
      </w:r>
      <w:r w:rsidR="000F490B" w:rsidRPr="000F490B">
        <w:rPr>
          <w:rFonts w:ascii="Times New Roman" w:hAnsi="Times New Roman"/>
          <w:iCs/>
          <w:sz w:val="24"/>
          <w:szCs w:val="24"/>
        </w:rPr>
        <w:t xml:space="preserve">, the </w:t>
      </w:r>
      <w:r>
        <w:rPr>
          <w:rFonts w:ascii="Times New Roman" w:hAnsi="Times New Roman"/>
          <w:iCs/>
          <w:sz w:val="24"/>
          <w:szCs w:val="24"/>
        </w:rPr>
        <w:t>EFFORT</w:t>
      </w:r>
      <w:r w:rsidR="000F490B" w:rsidRPr="000F490B">
        <w:rPr>
          <w:rFonts w:ascii="Times New Roman" w:hAnsi="Times New Roman"/>
          <w:iCs/>
          <w:sz w:val="24"/>
          <w:szCs w:val="24"/>
        </w:rPr>
        <w:t xml:space="preserve"> Project is looking for interested tenderers to provide a financial offer for the indicative list of items as specified in the table below, which shall be the basis</w:t>
      </w:r>
      <w:r w:rsidR="006F0F8C">
        <w:rPr>
          <w:rFonts w:ascii="Times New Roman" w:hAnsi="Times New Roman"/>
          <w:iCs/>
          <w:sz w:val="24"/>
          <w:szCs w:val="24"/>
        </w:rPr>
        <w:t xml:space="preserve"> as reference</w:t>
      </w:r>
      <w:r w:rsidR="000F490B" w:rsidRPr="000F490B">
        <w:rPr>
          <w:rFonts w:ascii="Times New Roman" w:hAnsi="Times New Roman"/>
          <w:iCs/>
          <w:sz w:val="24"/>
          <w:szCs w:val="24"/>
        </w:rPr>
        <w:t xml:space="preserve"> for the framework contract.  </w:t>
      </w:r>
    </w:p>
    <w:p w14:paraId="55E6A3B5" w14:textId="77777777" w:rsidR="00BF1697" w:rsidRDefault="00BF1697" w:rsidP="000F490B">
      <w:pPr>
        <w:widowControl w:val="0"/>
        <w:autoSpaceDE w:val="0"/>
        <w:autoSpaceDN w:val="0"/>
        <w:spacing w:before="59" w:after="0" w:line="252" w:lineRule="auto"/>
        <w:ind w:right="217"/>
        <w:rPr>
          <w:rFonts w:ascii="Times New Roman" w:hAnsi="Times New Roman"/>
          <w:iCs/>
          <w:sz w:val="24"/>
          <w:szCs w:val="24"/>
        </w:rPr>
      </w:pPr>
    </w:p>
    <w:p w14:paraId="6C5C644C" w14:textId="58EB4C9A" w:rsidR="000F490B" w:rsidRDefault="000F490B" w:rsidP="000F490B">
      <w:pPr>
        <w:widowControl w:val="0"/>
        <w:autoSpaceDE w:val="0"/>
        <w:autoSpaceDN w:val="0"/>
        <w:spacing w:before="59" w:after="0" w:line="252" w:lineRule="auto"/>
        <w:ind w:right="217"/>
        <w:rPr>
          <w:rFonts w:ascii="Times New Roman" w:hAnsi="Times New Roman"/>
          <w:iCs/>
          <w:sz w:val="24"/>
          <w:szCs w:val="24"/>
        </w:rPr>
      </w:pPr>
      <w:r w:rsidRPr="000F490B">
        <w:rPr>
          <w:rFonts w:ascii="Times New Roman" w:hAnsi="Times New Roman"/>
          <w:iCs/>
          <w:sz w:val="24"/>
          <w:szCs w:val="24"/>
        </w:rPr>
        <w:t xml:space="preserve">Tenderers must provide their financial offer for the unit </w:t>
      </w:r>
      <w:r w:rsidRPr="00BF1697">
        <w:rPr>
          <w:rFonts w:ascii="Times New Roman" w:hAnsi="Times New Roman"/>
          <w:b/>
          <w:bCs/>
          <w:iCs/>
          <w:sz w:val="24"/>
          <w:szCs w:val="24"/>
        </w:rPr>
        <w:t>price in EURO (without VAT),</w:t>
      </w:r>
      <w:r w:rsidRPr="000F490B">
        <w:rPr>
          <w:rFonts w:ascii="Times New Roman" w:hAnsi="Times New Roman"/>
          <w:iCs/>
          <w:sz w:val="24"/>
          <w:szCs w:val="24"/>
        </w:rPr>
        <w:t xml:space="preserve"> for each item.</w:t>
      </w:r>
    </w:p>
    <w:p w14:paraId="40B23EDC" w14:textId="77777777" w:rsidR="00BF1697" w:rsidRPr="000F490B" w:rsidRDefault="00BF1697" w:rsidP="000F490B">
      <w:pPr>
        <w:widowControl w:val="0"/>
        <w:autoSpaceDE w:val="0"/>
        <w:autoSpaceDN w:val="0"/>
        <w:spacing w:before="59" w:after="0" w:line="252" w:lineRule="auto"/>
        <w:ind w:right="217"/>
        <w:rPr>
          <w:rFonts w:ascii="Times New Roman" w:hAnsi="Times New Roman"/>
          <w:iCs/>
          <w:sz w:val="24"/>
          <w:szCs w:val="24"/>
        </w:rPr>
      </w:pPr>
    </w:p>
    <w:p w14:paraId="58335344" w14:textId="6BB63199" w:rsidR="000F490B" w:rsidRPr="00D96C86" w:rsidRDefault="000F490B" w:rsidP="001A3247">
      <w:pPr>
        <w:widowControl w:val="0"/>
        <w:autoSpaceDE w:val="0"/>
        <w:autoSpaceDN w:val="0"/>
        <w:spacing w:before="59" w:after="0" w:line="252" w:lineRule="auto"/>
        <w:ind w:right="217"/>
        <w:rPr>
          <w:rFonts w:ascii="Times New Roman" w:hAnsi="Times New Roman"/>
          <w:iCs/>
          <w:sz w:val="24"/>
          <w:szCs w:val="24"/>
        </w:rPr>
      </w:pPr>
      <w:r w:rsidRPr="000F490B">
        <w:rPr>
          <w:rFonts w:ascii="Times New Roman" w:hAnsi="Times New Roman"/>
          <w:iCs/>
          <w:sz w:val="24"/>
          <w:szCs w:val="24"/>
        </w:rPr>
        <w:t xml:space="preserve">The indicative list of </w:t>
      </w:r>
      <w:r w:rsidR="006F0F8C">
        <w:rPr>
          <w:rFonts w:ascii="Times New Roman" w:hAnsi="Times New Roman"/>
          <w:iCs/>
          <w:sz w:val="24"/>
          <w:szCs w:val="24"/>
        </w:rPr>
        <w:t>materials to be printed is specified below</w:t>
      </w:r>
      <w:r w:rsidRPr="000F490B">
        <w:rPr>
          <w:rFonts w:ascii="Times New Roman" w:hAnsi="Times New Roman"/>
          <w:iCs/>
          <w:sz w:val="24"/>
          <w:szCs w:val="24"/>
        </w:rPr>
        <w:t>:</w:t>
      </w:r>
    </w:p>
    <w:tbl>
      <w:tblPr>
        <w:tblW w:w="10080" w:type="dxa"/>
        <w:jc w:val="center"/>
        <w:tblLayout w:type="fixed"/>
        <w:tblLook w:val="04A0" w:firstRow="1" w:lastRow="0" w:firstColumn="1" w:lastColumn="0" w:noHBand="0" w:noVBand="1"/>
      </w:tblPr>
      <w:tblGrid>
        <w:gridCol w:w="540"/>
        <w:gridCol w:w="1440"/>
        <w:gridCol w:w="705"/>
        <w:gridCol w:w="236"/>
        <w:gridCol w:w="2299"/>
        <w:gridCol w:w="305"/>
        <w:gridCol w:w="595"/>
        <w:gridCol w:w="1295"/>
        <w:gridCol w:w="55"/>
        <w:gridCol w:w="1440"/>
        <w:gridCol w:w="221"/>
        <w:gridCol w:w="949"/>
      </w:tblGrid>
      <w:tr w:rsidR="00544908" w:rsidRPr="00EC1E87" w14:paraId="77C4BEEC" w14:textId="727A7A2C" w:rsidTr="00D35F0E">
        <w:trPr>
          <w:gridAfter w:val="1"/>
          <w:wAfter w:w="949" w:type="dxa"/>
          <w:trHeight w:val="300"/>
          <w:jc w:val="center"/>
        </w:trPr>
        <w:tc>
          <w:tcPr>
            <w:tcW w:w="540" w:type="dxa"/>
            <w:tcBorders>
              <w:top w:val="nil"/>
              <w:left w:val="nil"/>
              <w:bottom w:val="nil"/>
              <w:right w:val="nil"/>
            </w:tcBorders>
            <w:shd w:val="clear" w:color="auto" w:fill="auto"/>
            <w:noWrap/>
            <w:vAlign w:val="center"/>
            <w:hideMark/>
          </w:tcPr>
          <w:p w14:paraId="5F8F7AAB" w14:textId="77777777" w:rsidR="00544908" w:rsidRPr="00EC1E87" w:rsidRDefault="00544908" w:rsidP="00445662">
            <w:pPr>
              <w:spacing w:after="0"/>
              <w:rPr>
                <w:rFonts w:ascii="Times New Roman" w:hAnsi="Times New Roman"/>
              </w:rPr>
            </w:pPr>
            <w:bookmarkStart w:id="1" w:name="_Hlk97193914"/>
          </w:p>
        </w:tc>
        <w:tc>
          <w:tcPr>
            <w:tcW w:w="2145" w:type="dxa"/>
            <w:gridSpan w:val="2"/>
            <w:tcBorders>
              <w:top w:val="nil"/>
              <w:left w:val="nil"/>
              <w:bottom w:val="nil"/>
              <w:right w:val="nil"/>
            </w:tcBorders>
            <w:vAlign w:val="center"/>
          </w:tcPr>
          <w:p w14:paraId="1E61D4A7" w14:textId="77777777" w:rsidR="00544908" w:rsidRPr="00EC1E87" w:rsidRDefault="00544908" w:rsidP="00445662">
            <w:pPr>
              <w:spacing w:after="0"/>
              <w:rPr>
                <w:rFonts w:ascii="Times New Roman" w:hAnsi="Times New Roman"/>
              </w:rPr>
            </w:pPr>
          </w:p>
        </w:tc>
        <w:tc>
          <w:tcPr>
            <w:tcW w:w="236" w:type="dxa"/>
            <w:tcBorders>
              <w:top w:val="nil"/>
              <w:left w:val="nil"/>
              <w:bottom w:val="nil"/>
              <w:right w:val="nil"/>
            </w:tcBorders>
            <w:vAlign w:val="center"/>
          </w:tcPr>
          <w:p w14:paraId="2A27DF0A" w14:textId="77777777" w:rsidR="00544908" w:rsidRPr="00EC1E87" w:rsidRDefault="00544908" w:rsidP="00445662">
            <w:pPr>
              <w:spacing w:after="0"/>
              <w:rPr>
                <w:rFonts w:ascii="Times New Roman" w:hAnsi="Times New Roman"/>
              </w:rPr>
            </w:pPr>
          </w:p>
        </w:tc>
        <w:tc>
          <w:tcPr>
            <w:tcW w:w="2604" w:type="dxa"/>
            <w:gridSpan w:val="2"/>
            <w:tcBorders>
              <w:top w:val="nil"/>
              <w:left w:val="nil"/>
              <w:bottom w:val="nil"/>
              <w:right w:val="nil"/>
            </w:tcBorders>
            <w:vAlign w:val="center"/>
          </w:tcPr>
          <w:p w14:paraId="56A44A57" w14:textId="77777777" w:rsidR="00544908" w:rsidRPr="00EC1E87" w:rsidRDefault="00544908" w:rsidP="00445662">
            <w:pPr>
              <w:spacing w:after="0"/>
              <w:rPr>
                <w:rFonts w:ascii="Times New Roman" w:hAnsi="Times New Roman"/>
              </w:rPr>
            </w:pPr>
          </w:p>
        </w:tc>
        <w:tc>
          <w:tcPr>
            <w:tcW w:w="1890" w:type="dxa"/>
            <w:gridSpan w:val="2"/>
            <w:tcBorders>
              <w:top w:val="nil"/>
              <w:left w:val="nil"/>
              <w:bottom w:val="nil"/>
              <w:right w:val="nil"/>
            </w:tcBorders>
            <w:vAlign w:val="center"/>
          </w:tcPr>
          <w:p w14:paraId="1E196DE2" w14:textId="77777777" w:rsidR="00544908" w:rsidRPr="00EC1E87" w:rsidRDefault="00544908" w:rsidP="00445662">
            <w:pPr>
              <w:spacing w:after="0"/>
              <w:rPr>
                <w:rFonts w:ascii="Times New Roman" w:hAnsi="Times New Roman"/>
              </w:rPr>
            </w:pPr>
          </w:p>
        </w:tc>
        <w:tc>
          <w:tcPr>
            <w:tcW w:w="1716" w:type="dxa"/>
            <w:gridSpan w:val="3"/>
            <w:tcBorders>
              <w:top w:val="nil"/>
              <w:left w:val="nil"/>
              <w:bottom w:val="nil"/>
              <w:right w:val="nil"/>
            </w:tcBorders>
            <w:vAlign w:val="center"/>
          </w:tcPr>
          <w:p w14:paraId="5FADDDE6" w14:textId="77777777" w:rsidR="00544908" w:rsidRPr="00EC1E87" w:rsidRDefault="00544908" w:rsidP="00445662">
            <w:pPr>
              <w:spacing w:after="0"/>
              <w:rPr>
                <w:rFonts w:ascii="Times New Roman" w:hAnsi="Times New Roman"/>
              </w:rPr>
            </w:pPr>
          </w:p>
        </w:tc>
      </w:tr>
      <w:tr w:rsidR="00522FA6" w:rsidRPr="00EC1E87" w14:paraId="5D447A4F" w14:textId="77777777" w:rsidTr="00D35F0E">
        <w:trPr>
          <w:trHeight w:val="629"/>
          <w:jc w:val="center"/>
        </w:trPr>
        <w:tc>
          <w:tcPr>
            <w:tcW w:w="540" w:type="dxa"/>
            <w:tcBorders>
              <w:top w:val="single" w:sz="4" w:space="0" w:color="auto"/>
              <w:left w:val="single" w:sz="4" w:space="0" w:color="auto"/>
              <w:bottom w:val="single" w:sz="4" w:space="0" w:color="auto"/>
              <w:right w:val="single" w:sz="4" w:space="0" w:color="auto"/>
            </w:tcBorders>
            <w:shd w:val="clear" w:color="000000" w:fill="9E9E9E"/>
            <w:noWrap/>
            <w:vAlign w:val="center"/>
            <w:hideMark/>
          </w:tcPr>
          <w:p w14:paraId="51DD6356" w14:textId="56958161" w:rsidR="00544908" w:rsidRPr="00EC1E87" w:rsidRDefault="00544908" w:rsidP="00445662">
            <w:pPr>
              <w:spacing w:after="0"/>
              <w:jc w:val="center"/>
              <w:rPr>
                <w:rFonts w:ascii="Times New Roman" w:hAnsi="Times New Roman"/>
                <w:b/>
                <w:bCs/>
                <w:color w:val="FFFFFF"/>
              </w:rPr>
            </w:pPr>
            <w:bookmarkStart w:id="2" w:name="RANGE!A2:C60"/>
            <w:r w:rsidRPr="00EC1E87">
              <w:rPr>
                <w:rFonts w:ascii="Times New Roman" w:hAnsi="Times New Roman"/>
                <w:b/>
                <w:bCs/>
                <w:color w:val="FFFFFF"/>
              </w:rPr>
              <w:t>N</w:t>
            </w:r>
            <w:bookmarkEnd w:id="2"/>
            <w:r w:rsidRPr="00EC1E87">
              <w:rPr>
                <w:rFonts w:ascii="Times New Roman" w:hAnsi="Times New Roman"/>
                <w:b/>
                <w:bCs/>
                <w:color w:val="FFFFFF"/>
              </w:rPr>
              <w:t>o</w:t>
            </w:r>
          </w:p>
        </w:tc>
        <w:tc>
          <w:tcPr>
            <w:tcW w:w="1440" w:type="dxa"/>
            <w:tcBorders>
              <w:top w:val="single" w:sz="4" w:space="0" w:color="auto"/>
              <w:left w:val="nil"/>
              <w:bottom w:val="single" w:sz="4" w:space="0" w:color="auto"/>
              <w:right w:val="single" w:sz="4" w:space="0" w:color="auto"/>
            </w:tcBorders>
            <w:shd w:val="clear" w:color="000000" w:fill="9E9E9E"/>
            <w:noWrap/>
            <w:vAlign w:val="center"/>
            <w:hideMark/>
          </w:tcPr>
          <w:p w14:paraId="3538C0F8" w14:textId="0466754E" w:rsidR="00544908" w:rsidRPr="00EC1E87" w:rsidRDefault="00544908" w:rsidP="00AD4B65">
            <w:pPr>
              <w:spacing w:after="0"/>
              <w:jc w:val="center"/>
              <w:rPr>
                <w:rFonts w:ascii="Times New Roman" w:hAnsi="Times New Roman"/>
                <w:b/>
                <w:bCs/>
                <w:color w:val="FFFFFF"/>
              </w:rPr>
            </w:pPr>
            <w:r w:rsidRPr="00EC1E87">
              <w:rPr>
                <w:rFonts w:ascii="Times New Roman" w:hAnsi="Times New Roman"/>
                <w:b/>
                <w:bCs/>
                <w:color w:val="FFFFFF"/>
              </w:rPr>
              <w:t>Items</w:t>
            </w:r>
          </w:p>
        </w:tc>
        <w:tc>
          <w:tcPr>
            <w:tcW w:w="3240" w:type="dxa"/>
            <w:gridSpan w:val="3"/>
            <w:tcBorders>
              <w:top w:val="single" w:sz="4" w:space="0" w:color="auto"/>
              <w:left w:val="nil"/>
              <w:bottom w:val="single" w:sz="4" w:space="0" w:color="auto"/>
              <w:right w:val="single" w:sz="4" w:space="0" w:color="auto"/>
            </w:tcBorders>
            <w:shd w:val="clear" w:color="000000" w:fill="9E9E9E"/>
            <w:noWrap/>
            <w:vAlign w:val="center"/>
            <w:hideMark/>
          </w:tcPr>
          <w:p w14:paraId="5D4FC50E" w14:textId="360E574E" w:rsidR="00544908" w:rsidRPr="00EC1E87" w:rsidRDefault="007B22D9" w:rsidP="00445662">
            <w:pPr>
              <w:spacing w:after="0"/>
              <w:jc w:val="center"/>
              <w:rPr>
                <w:rFonts w:ascii="Times New Roman" w:hAnsi="Times New Roman"/>
                <w:b/>
                <w:bCs/>
                <w:color w:val="FFFFFF"/>
              </w:rPr>
            </w:pPr>
            <w:r>
              <w:rPr>
                <w:rFonts w:ascii="Times New Roman" w:hAnsi="Times New Roman"/>
                <w:b/>
                <w:bCs/>
                <w:color w:val="FFFFFF"/>
              </w:rPr>
              <w:t xml:space="preserve">Minimum </w:t>
            </w:r>
            <w:r w:rsidR="00544908" w:rsidRPr="00EC1E87">
              <w:rPr>
                <w:rFonts w:ascii="Times New Roman" w:hAnsi="Times New Roman"/>
                <w:b/>
                <w:bCs/>
                <w:color w:val="FFFFFF"/>
              </w:rPr>
              <w:t xml:space="preserve">Specifications </w:t>
            </w:r>
            <w:r>
              <w:rPr>
                <w:rFonts w:ascii="Times New Roman" w:hAnsi="Times New Roman"/>
                <w:b/>
                <w:bCs/>
                <w:color w:val="FFFFFF"/>
              </w:rPr>
              <w:t>R</w:t>
            </w:r>
            <w:r w:rsidR="00544908" w:rsidRPr="00EC1E87">
              <w:rPr>
                <w:rFonts w:ascii="Times New Roman" w:hAnsi="Times New Roman"/>
                <w:b/>
                <w:bCs/>
                <w:color w:val="FFFFFF"/>
              </w:rPr>
              <w:t>equired</w:t>
            </w:r>
          </w:p>
        </w:tc>
        <w:tc>
          <w:tcPr>
            <w:tcW w:w="900" w:type="dxa"/>
            <w:gridSpan w:val="2"/>
            <w:tcBorders>
              <w:top w:val="single" w:sz="4" w:space="0" w:color="auto"/>
              <w:left w:val="nil"/>
              <w:bottom w:val="single" w:sz="4" w:space="0" w:color="auto"/>
              <w:right w:val="single" w:sz="4" w:space="0" w:color="auto"/>
            </w:tcBorders>
            <w:shd w:val="clear" w:color="000000" w:fill="9E9E9E"/>
            <w:vAlign w:val="center"/>
          </w:tcPr>
          <w:p w14:paraId="5847978E" w14:textId="77777777" w:rsidR="00544908" w:rsidRPr="00EC1E87" w:rsidRDefault="00544908" w:rsidP="00445662">
            <w:pPr>
              <w:spacing w:after="0"/>
              <w:jc w:val="center"/>
              <w:rPr>
                <w:rFonts w:ascii="Times New Roman" w:hAnsi="Times New Roman"/>
                <w:b/>
                <w:bCs/>
                <w:color w:val="FFFFFF"/>
              </w:rPr>
            </w:pPr>
            <w:r w:rsidRPr="00EC1E87">
              <w:rPr>
                <w:rFonts w:ascii="Times New Roman" w:hAnsi="Times New Roman"/>
                <w:b/>
                <w:bCs/>
                <w:color w:val="FFFFFF"/>
              </w:rPr>
              <w:t>Unit</w:t>
            </w:r>
          </w:p>
        </w:tc>
        <w:tc>
          <w:tcPr>
            <w:tcW w:w="1350" w:type="dxa"/>
            <w:gridSpan w:val="2"/>
            <w:tcBorders>
              <w:top w:val="single" w:sz="4" w:space="0" w:color="auto"/>
              <w:left w:val="nil"/>
              <w:bottom w:val="single" w:sz="4" w:space="0" w:color="auto"/>
              <w:right w:val="single" w:sz="4" w:space="0" w:color="auto"/>
            </w:tcBorders>
            <w:shd w:val="clear" w:color="000000" w:fill="9E9E9E"/>
            <w:vAlign w:val="center"/>
          </w:tcPr>
          <w:p w14:paraId="1ED263A3" w14:textId="2926CB0A" w:rsidR="00544908" w:rsidRPr="00EC1E87" w:rsidRDefault="00544908" w:rsidP="00445662">
            <w:pPr>
              <w:spacing w:after="0"/>
              <w:jc w:val="center"/>
              <w:rPr>
                <w:rFonts w:ascii="Times New Roman" w:hAnsi="Times New Roman"/>
                <w:b/>
                <w:bCs/>
                <w:color w:val="FFFFFF"/>
              </w:rPr>
            </w:pPr>
            <w:r w:rsidRPr="00EC1E87">
              <w:rPr>
                <w:rFonts w:ascii="Times New Roman" w:hAnsi="Times New Roman"/>
                <w:b/>
                <w:bCs/>
                <w:color w:val="FFFFFF"/>
              </w:rPr>
              <w:t>Approx. quantity</w:t>
            </w:r>
          </w:p>
        </w:tc>
        <w:tc>
          <w:tcPr>
            <w:tcW w:w="1440" w:type="dxa"/>
            <w:tcBorders>
              <w:top w:val="single" w:sz="4" w:space="0" w:color="auto"/>
              <w:left w:val="single" w:sz="4" w:space="0" w:color="auto"/>
              <w:bottom w:val="single" w:sz="4" w:space="0" w:color="auto"/>
              <w:right w:val="single" w:sz="4" w:space="0" w:color="auto"/>
            </w:tcBorders>
            <w:shd w:val="clear" w:color="000000" w:fill="9E9E9E"/>
            <w:vAlign w:val="center"/>
          </w:tcPr>
          <w:p w14:paraId="5FFDE65D" w14:textId="14F6F79E" w:rsidR="00544908" w:rsidRPr="00EC1E87" w:rsidRDefault="00544908" w:rsidP="00445662">
            <w:pPr>
              <w:spacing w:after="0"/>
              <w:jc w:val="center"/>
              <w:rPr>
                <w:rFonts w:ascii="Times New Roman" w:hAnsi="Times New Roman"/>
                <w:b/>
                <w:bCs/>
                <w:color w:val="FFFFFF"/>
              </w:rPr>
            </w:pPr>
            <w:r w:rsidRPr="00EC1E87">
              <w:rPr>
                <w:rFonts w:ascii="Times New Roman" w:hAnsi="Times New Roman"/>
                <w:b/>
                <w:bCs/>
                <w:color w:val="FFFFFF"/>
              </w:rPr>
              <w:t>Approx. No. of Pages</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9E9E9E"/>
            <w:vAlign w:val="center"/>
          </w:tcPr>
          <w:p w14:paraId="61F75A94" w14:textId="2C269A65" w:rsidR="00544908" w:rsidRPr="00EC1E87" w:rsidRDefault="00544908" w:rsidP="00D35F0E">
            <w:pPr>
              <w:spacing w:after="0"/>
              <w:jc w:val="center"/>
              <w:rPr>
                <w:rFonts w:ascii="Times New Roman" w:hAnsi="Times New Roman"/>
                <w:b/>
                <w:bCs/>
                <w:color w:val="FFFFFF"/>
              </w:rPr>
            </w:pPr>
            <w:r w:rsidRPr="00EC1E87">
              <w:rPr>
                <w:rFonts w:ascii="Times New Roman" w:hAnsi="Times New Roman"/>
                <w:b/>
                <w:bCs/>
                <w:color w:val="FFFFFF"/>
              </w:rPr>
              <w:t>Price/Unit</w:t>
            </w:r>
          </w:p>
          <w:p w14:paraId="4D8E0AE3" w14:textId="26954E3A" w:rsidR="00544908" w:rsidRPr="00EC1E87" w:rsidRDefault="00544908" w:rsidP="00D35F0E">
            <w:pPr>
              <w:spacing w:after="0"/>
              <w:jc w:val="center"/>
              <w:rPr>
                <w:rFonts w:ascii="Times New Roman" w:hAnsi="Times New Roman"/>
                <w:b/>
                <w:bCs/>
                <w:color w:val="FFFFFF"/>
              </w:rPr>
            </w:pPr>
            <w:r w:rsidRPr="00EC1E87">
              <w:rPr>
                <w:rFonts w:ascii="Times New Roman" w:hAnsi="Times New Roman"/>
                <w:b/>
                <w:bCs/>
                <w:color w:val="FFFFFF"/>
              </w:rPr>
              <w:t>(euro)</w:t>
            </w:r>
            <w:r w:rsidR="004A5A76">
              <w:rPr>
                <w:rFonts w:ascii="Times New Roman" w:hAnsi="Times New Roman"/>
                <w:b/>
                <w:bCs/>
                <w:color w:val="FFFFFF"/>
              </w:rPr>
              <w:t xml:space="preserve"> </w:t>
            </w:r>
            <w:r w:rsidR="004A5A76" w:rsidRPr="009301A1">
              <w:rPr>
                <w:rFonts w:ascii="Times New Roman" w:hAnsi="Times New Roman"/>
                <w:b/>
                <w:bCs/>
              </w:rPr>
              <w:t>without VAT</w:t>
            </w:r>
          </w:p>
        </w:tc>
      </w:tr>
      <w:tr w:rsidR="00522FA6" w:rsidRPr="00EC1E87" w14:paraId="49CCE382"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7150C5B" w14:textId="19723085" w:rsidR="00544908" w:rsidRPr="00EC1E87" w:rsidRDefault="00544908" w:rsidP="00B41AF7">
            <w:pPr>
              <w:spacing w:after="0"/>
              <w:jc w:val="center"/>
              <w:rPr>
                <w:rFonts w:ascii="Times New Roman" w:hAnsi="Times New Roman"/>
                <w:color w:val="000000"/>
              </w:rPr>
            </w:pPr>
            <w:r w:rsidRPr="00EC1E87">
              <w:rPr>
                <w:rFonts w:ascii="Times New Roman" w:hAnsi="Times New Roman"/>
                <w:color w:val="000000"/>
              </w:rPr>
              <w:t>1</w:t>
            </w:r>
          </w:p>
        </w:tc>
        <w:tc>
          <w:tcPr>
            <w:tcW w:w="1440" w:type="dxa"/>
            <w:tcBorders>
              <w:top w:val="nil"/>
              <w:left w:val="nil"/>
              <w:bottom w:val="single" w:sz="4" w:space="0" w:color="auto"/>
              <w:right w:val="single" w:sz="4" w:space="0" w:color="auto"/>
            </w:tcBorders>
            <w:shd w:val="clear" w:color="auto" w:fill="auto"/>
            <w:noWrap/>
            <w:vAlign w:val="center"/>
          </w:tcPr>
          <w:p w14:paraId="6D87C8DC" w14:textId="2C362A52" w:rsidR="00544908" w:rsidRPr="00EC1E87" w:rsidRDefault="00C511E6" w:rsidP="00B41AF7">
            <w:pPr>
              <w:widowControl w:val="0"/>
              <w:autoSpaceDE w:val="0"/>
              <w:autoSpaceDN w:val="0"/>
              <w:spacing w:before="59" w:after="0"/>
              <w:ind w:right="217"/>
              <w:jc w:val="left"/>
              <w:rPr>
                <w:rFonts w:ascii="Times New Roman" w:hAnsi="Times New Roman"/>
                <w:iCs/>
              </w:rPr>
            </w:pPr>
            <w:r w:rsidRPr="00C511E6">
              <w:rPr>
                <w:rFonts w:ascii="Times New Roman" w:hAnsi="Times New Roman"/>
                <w:iCs/>
              </w:rPr>
              <w:t xml:space="preserve">Brochures </w:t>
            </w:r>
          </w:p>
        </w:tc>
        <w:tc>
          <w:tcPr>
            <w:tcW w:w="3240" w:type="dxa"/>
            <w:gridSpan w:val="3"/>
            <w:tcBorders>
              <w:top w:val="nil"/>
              <w:left w:val="nil"/>
              <w:bottom w:val="single" w:sz="4" w:space="0" w:color="auto"/>
              <w:right w:val="single" w:sz="4" w:space="0" w:color="auto"/>
            </w:tcBorders>
            <w:shd w:val="clear" w:color="auto" w:fill="auto"/>
            <w:noWrap/>
            <w:vAlign w:val="center"/>
          </w:tcPr>
          <w:p w14:paraId="0D319CE8" w14:textId="18BD1CBC" w:rsidR="00544908" w:rsidRPr="00EC1E87" w:rsidRDefault="00544908" w:rsidP="00B41AF7">
            <w:pPr>
              <w:widowControl w:val="0"/>
              <w:autoSpaceDE w:val="0"/>
              <w:autoSpaceDN w:val="0"/>
              <w:spacing w:before="59" w:after="0"/>
              <w:ind w:right="-106"/>
              <w:jc w:val="left"/>
              <w:rPr>
                <w:rFonts w:ascii="Times New Roman" w:hAnsi="Times New Roman"/>
                <w:iCs/>
              </w:rPr>
            </w:pPr>
            <w:r w:rsidRPr="00EC1E87">
              <w:rPr>
                <w:rFonts w:ascii="Times New Roman" w:hAnsi="Times New Roman"/>
                <w:iCs/>
              </w:rPr>
              <w:t xml:space="preserve">Dimensions </w:t>
            </w:r>
            <w:r w:rsidR="00C511E6">
              <w:rPr>
                <w:rFonts w:ascii="Times New Roman" w:hAnsi="Times New Roman"/>
                <w:iCs/>
              </w:rPr>
              <w:t>A4/</w:t>
            </w:r>
            <w:r w:rsidRPr="00EC1E87">
              <w:rPr>
                <w:rFonts w:ascii="Times New Roman" w:hAnsi="Times New Roman"/>
                <w:iCs/>
              </w:rPr>
              <w:t xml:space="preserve">A5, </w:t>
            </w:r>
            <w:r w:rsidR="00C511E6">
              <w:rPr>
                <w:rFonts w:ascii="Times New Roman" w:hAnsi="Times New Roman"/>
                <w:iCs/>
              </w:rPr>
              <w:t>Recycled material</w:t>
            </w:r>
            <w:r w:rsidRPr="00EC1E87">
              <w:rPr>
                <w:rFonts w:ascii="Times New Roman" w:hAnsi="Times New Roman"/>
                <w:iCs/>
              </w:rPr>
              <w:t xml:space="preserve">, paper </w:t>
            </w:r>
            <w:r w:rsidR="00C511E6">
              <w:rPr>
                <w:rFonts w:ascii="Times New Roman" w:hAnsi="Times New Roman"/>
                <w:iCs/>
              </w:rPr>
              <w:t>150g</w:t>
            </w:r>
            <w:r w:rsidRPr="00EC1E87">
              <w:rPr>
                <w:rFonts w:ascii="Times New Roman" w:hAnsi="Times New Roman"/>
                <w:iCs/>
              </w:rPr>
              <w:t xml:space="preserve">, </w:t>
            </w:r>
            <w:r w:rsidR="00370BC2">
              <w:rPr>
                <w:rFonts w:ascii="Times New Roman" w:hAnsi="Times New Roman"/>
                <w:iCs/>
              </w:rPr>
              <w:t>colour</w:t>
            </w:r>
          </w:p>
        </w:tc>
        <w:tc>
          <w:tcPr>
            <w:tcW w:w="900" w:type="dxa"/>
            <w:gridSpan w:val="2"/>
            <w:tcBorders>
              <w:top w:val="nil"/>
              <w:left w:val="nil"/>
              <w:bottom w:val="single" w:sz="4" w:space="0" w:color="auto"/>
              <w:right w:val="single" w:sz="4" w:space="0" w:color="auto"/>
            </w:tcBorders>
            <w:vAlign w:val="center"/>
          </w:tcPr>
          <w:p w14:paraId="435D22DC" w14:textId="6065FAF2" w:rsidR="00544908" w:rsidRPr="00EC1E87" w:rsidRDefault="00544908" w:rsidP="00B41AF7">
            <w:pPr>
              <w:spacing w:after="0"/>
              <w:jc w:val="center"/>
              <w:rPr>
                <w:rFonts w:ascii="Times New Roman" w:hAnsi="Times New Roman"/>
              </w:rPr>
            </w:pPr>
            <w:r w:rsidRPr="00EC1E87">
              <w:rPr>
                <w:rFonts w:ascii="Times New Roman" w:hAnsi="Times New Roman"/>
              </w:rPr>
              <w:t>Piece</w:t>
            </w:r>
          </w:p>
        </w:tc>
        <w:tc>
          <w:tcPr>
            <w:tcW w:w="1350" w:type="dxa"/>
            <w:gridSpan w:val="2"/>
            <w:tcBorders>
              <w:top w:val="nil"/>
              <w:left w:val="nil"/>
              <w:bottom w:val="single" w:sz="4" w:space="0" w:color="auto"/>
              <w:right w:val="single" w:sz="4" w:space="0" w:color="auto"/>
            </w:tcBorders>
            <w:vAlign w:val="center"/>
          </w:tcPr>
          <w:p w14:paraId="62595D0B" w14:textId="13EB0EE3" w:rsidR="00544908" w:rsidRPr="00EC1E87" w:rsidRDefault="009905F7" w:rsidP="00B41AF7">
            <w:pPr>
              <w:spacing w:after="0"/>
              <w:jc w:val="center"/>
              <w:rPr>
                <w:rFonts w:ascii="Times New Roman" w:hAnsi="Times New Roman"/>
              </w:rPr>
            </w:pPr>
            <w:r>
              <w:rPr>
                <w:rFonts w:ascii="Times New Roman" w:hAnsi="Times New Roman"/>
              </w:rPr>
              <w:t xml:space="preserve">Up to </w:t>
            </w:r>
            <w:r w:rsidR="00C511E6">
              <w:rPr>
                <w:rFonts w:ascii="Times New Roman" w:hAnsi="Times New Roman"/>
              </w:rPr>
              <w:t>12</w:t>
            </w:r>
            <w:r w:rsidR="00544908" w:rsidRPr="00EC1E87">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vAlign w:val="center"/>
          </w:tcPr>
          <w:p w14:paraId="58CC2792" w14:textId="496BB5D7" w:rsidR="00544908" w:rsidRPr="00EC1E87" w:rsidRDefault="00544908" w:rsidP="00544908">
            <w:pPr>
              <w:widowControl w:val="0"/>
              <w:autoSpaceDE w:val="0"/>
              <w:autoSpaceDN w:val="0"/>
              <w:spacing w:before="59" w:after="0"/>
              <w:ind w:right="-106"/>
              <w:jc w:val="left"/>
              <w:rPr>
                <w:rFonts w:ascii="Times New Roman" w:hAnsi="Times New Roman"/>
                <w:iCs/>
              </w:rPr>
            </w:pPr>
            <w:r w:rsidRPr="00EC1E87">
              <w:rPr>
                <w:rFonts w:ascii="Times New Roman" w:hAnsi="Times New Roman"/>
                <w:iCs/>
              </w:rPr>
              <w:t xml:space="preserve">Up to </w:t>
            </w:r>
            <w:r w:rsidR="00C511E6">
              <w:rPr>
                <w:rFonts w:ascii="Times New Roman" w:hAnsi="Times New Roman"/>
                <w:iCs/>
              </w:rPr>
              <w:t>4</w:t>
            </w:r>
            <w:r w:rsidR="001E0C22">
              <w:rPr>
                <w:rFonts w:ascii="Times New Roman" w:hAnsi="Times New Roman"/>
                <w:iCs/>
              </w:rPr>
              <w:t xml:space="preserve"> pages</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70F1CB3" w14:textId="2A7B572D" w:rsidR="00544908" w:rsidRPr="00EC1E87" w:rsidRDefault="00544908" w:rsidP="00B41AF7">
            <w:pPr>
              <w:spacing w:after="0"/>
              <w:jc w:val="center"/>
              <w:rPr>
                <w:rFonts w:ascii="Times New Roman" w:hAnsi="Times New Roman"/>
              </w:rPr>
            </w:pPr>
          </w:p>
        </w:tc>
      </w:tr>
      <w:tr w:rsidR="00C511E6" w:rsidRPr="00EC1E87" w14:paraId="5328B716"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4DCA7D4" w14:textId="2367479A" w:rsidR="00C511E6" w:rsidRPr="00EC1E87" w:rsidRDefault="00C511E6" w:rsidP="00C511E6">
            <w:pPr>
              <w:spacing w:after="0"/>
              <w:jc w:val="center"/>
              <w:rPr>
                <w:rFonts w:ascii="Times New Roman" w:hAnsi="Times New Roman"/>
              </w:rPr>
            </w:pPr>
            <w:r w:rsidRPr="00EC1E87">
              <w:rPr>
                <w:rFonts w:ascii="Times New Roman" w:hAnsi="Times New Roman"/>
              </w:rPr>
              <w:t>2</w:t>
            </w:r>
          </w:p>
        </w:tc>
        <w:tc>
          <w:tcPr>
            <w:tcW w:w="1440" w:type="dxa"/>
            <w:tcBorders>
              <w:top w:val="nil"/>
              <w:left w:val="nil"/>
              <w:bottom w:val="single" w:sz="4" w:space="0" w:color="auto"/>
              <w:right w:val="single" w:sz="4" w:space="0" w:color="auto"/>
            </w:tcBorders>
            <w:shd w:val="clear" w:color="auto" w:fill="auto"/>
            <w:noWrap/>
            <w:vAlign w:val="center"/>
          </w:tcPr>
          <w:p w14:paraId="001F4AC2" w14:textId="09A77405" w:rsidR="00C511E6" w:rsidRPr="00EC1E87" w:rsidRDefault="00C511E6" w:rsidP="00C511E6">
            <w:pPr>
              <w:widowControl w:val="0"/>
              <w:autoSpaceDE w:val="0"/>
              <w:autoSpaceDN w:val="0"/>
              <w:spacing w:before="59" w:after="0"/>
              <w:ind w:right="217"/>
              <w:jc w:val="left"/>
              <w:rPr>
                <w:rFonts w:ascii="Times New Roman" w:hAnsi="Times New Roman"/>
                <w:iCs/>
              </w:rPr>
            </w:pPr>
            <w:r>
              <w:rPr>
                <w:rFonts w:ascii="Times New Roman" w:hAnsi="Times New Roman"/>
                <w:iCs/>
              </w:rPr>
              <w:t>Leaflets</w:t>
            </w:r>
          </w:p>
        </w:tc>
        <w:tc>
          <w:tcPr>
            <w:tcW w:w="3240" w:type="dxa"/>
            <w:gridSpan w:val="3"/>
            <w:tcBorders>
              <w:top w:val="nil"/>
              <w:left w:val="nil"/>
              <w:bottom w:val="single" w:sz="4" w:space="0" w:color="auto"/>
              <w:right w:val="single" w:sz="4" w:space="0" w:color="auto"/>
            </w:tcBorders>
            <w:shd w:val="clear" w:color="auto" w:fill="auto"/>
            <w:noWrap/>
            <w:vAlign w:val="center"/>
          </w:tcPr>
          <w:p w14:paraId="4B83A6AE" w14:textId="27953FE4" w:rsidR="00C511E6" w:rsidRPr="00EC1E87" w:rsidRDefault="00C511E6" w:rsidP="00C511E6">
            <w:pPr>
              <w:widowControl w:val="0"/>
              <w:autoSpaceDE w:val="0"/>
              <w:autoSpaceDN w:val="0"/>
              <w:spacing w:before="59" w:after="0"/>
              <w:ind w:right="-106"/>
              <w:jc w:val="left"/>
              <w:rPr>
                <w:rFonts w:ascii="Times New Roman" w:hAnsi="Times New Roman"/>
                <w:iCs/>
              </w:rPr>
            </w:pPr>
            <w:r w:rsidRPr="00EC1E87">
              <w:rPr>
                <w:rFonts w:ascii="Times New Roman" w:hAnsi="Times New Roman"/>
                <w:iCs/>
              </w:rPr>
              <w:t xml:space="preserve">Dimensions </w:t>
            </w:r>
            <w:r>
              <w:rPr>
                <w:rFonts w:ascii="Times New Roman" w:hAnsi="Times New Roman"/>
                <w:iCs/>
              </w:rPr>
              <w:t>A4/</w:t>
            </w:r>
            <w:r w:rsidRPr="00EC1E87">
              <w:rPr>
                <w:rFonts w:ascii="Times New Roman" w:hAnsi="Times New Roman"/>
                <w:iCs/>
              </w:rPr>
              <w:t xml:space="preserve">A5, </w:t>
            </w:r>
            <w:r>
              <w:rPr>
                <w:rFonts w:ascii="Times New Roman" w:hAnsi="Times New Roman"/>
                <w:iCs/>
              </w:rPr>
              <w:t>Recycled material</w:t>
            </w:r>
            <w:r w:rsidRPr="00EC1E87">
              <w:rPr>
                <w:rFonts w:ascii="Times New Roman" w:hAnsi="Times New Roman"/>
                <w:iCs/>
              </w:rPr>
              <w:t xml:space="preserve">, paper </w:t>
            </w:r>
            <w:r>
              <w:rPr>
                <w:rFonts w:ascii="Times New Roman" w:hAnsi="Times New Roman"/>
                <w:iCs/>
              </w:rPr>
              <w:t>150g</w:t>
            </w:r>
            <w:r w:rsidRPr="00EC1E87">
              <w:rPr>
                <w:rFonts w:ascii="Times New Roman" w:hAnsi="Times New Roman"/>
                <w:iCs/>
              </w:rPr>
              <w:t xml:space="preserve">, </w:t>
            </w:r>
          </w:p>
        </w:tc>
        <w:tc>
          <w:tcPr>
            <w:tcW w:w="900" w:type="dxa"/>
            <w:gridSpan w:val="2"/>
            <w:tcBorders>
              <w:top w:val="nil"/>
              <w:left w:val="nil"/>
              <w:bottom w:val="single" w:sz="4" w:space="0" w:color="auto"/>
              <w:right w:val="single" w:sz="4" w:space="0" w:color="auto"/>
            </w:tcBorders>
            <w:vAlign w:val="center"/>
          </w:tcPr>
          <w:p w14:paraId="149E2F84" w14:textId="018F6277" w:rsidR="00C511E6" w:rsidRPr="00EC1E87" w:rsidRDefault="00C511E6" w:rsidP="00C511E6">
            <w:pPr>
              <w:spacing w:after="0"/>
              <w:jc w:val="center"/>
              <w:rPr>
                <w:rFonts w:ascii="Times New Roman" w:hAnsi="Times New Roman"/>
              </w:rPr>
            </w:pPr>
            <w:r w:rsidRPr="00EC1E87">
              <w:rPr>
                <w:rFonts w:ascii="Times New Roman" w:hAnsi="Times New Roman"/>
              </w:rPr>
              <w:t>Piece</w:t>
            </w:r>
          </w:p>
        </w:tc>
        <w:tc>
          <w:tcPr>
            <w:tcW w:w="1350" w:type="dxa"/>
            <w:gridSpan w:val="2"/>
            <w:tcBorders>
              <w:top w:val="nil"/>
              <w:left w:val="nil"/>
              <w:bottom w:val="single" w:sz="4" w:space="0" w:color="auto"/>
              <w:right w:val="single" w:sz="4" w:space="0" w:color="auto"/>
            </w:tcBorders>
            <w:vAlign w:val="center"/>
          </w:tcPr>
          <w:p w14:paraId="2C3A9E9D" w14:textId="5D0072B7" w:rsidR="00C511E6" w:rsidRPr="00EC1E87" w:rsidRDefault="00C511E6" w:rsidP="00C511E6">
            <w:pPr>
              <w:spacing w:after="0"/>
              <w:jc w:val="center"/>
              <w:rPr>
                <w:rFonts w:ascii="Times New Roman" w:hAnsi="Times New Roman"/>
              </w:rPr>
            </w:pPr>
            <w:r>
              <w:rPr>
                <w:rFonts w:ascii="Times New Roman" w:hAnsi="Times New Roman"/>
              </w:rPr>
              <w:t xml:space="preserve">Up to </w:t>
            </w:r>
            <w:r w:rsidR="001E0C22">
              <w:rPr>
                <w:rFonts w:ascii="Times New Roman" w:hAnsi="Times New Roman"/>
              </w:rPr>
              <w:t>60</w:t>
            </w:r>
          </w:p>
        </w:tc>
        <w:tc>
          <w:tcPr>
            <w:tcW w:w="1440" w:type="dxa"/>
            <w:tcBorders>
              <w:top w:val="single" w:sz="4" w:space="0" w:color="auto"/>
              <w:left w:val="single" w:sz="4" w:space="0" w:color="auto"/>
              <w:bottom w:val="single" w:sz="4" w:space="0" w:color="auto"/>
              <w:right w:val="single" w:sz="4" w:space="0" w:color="auto"/>
            </w:tcBorders>
            <w:vAlign w:val="center"/>
          </w:tcPr>
          <w:p w14:paraId="2C211083" w14:textId="1BB6155A" w:rsidR="00C511E6" w:rsidRPr="00EC1E87" w:rsidRDefault="00C511E6" w:rsidP="00C511E6">
            <w:pPr>
              <w:widowControl w:val="0"/>
              <w:autoSpaceDE w:val="0"/>
              <w:autoSpaceDN w:val="0"/>
              <w:spacing w:before="59" w:after="0"/>
              <w:ind w:right="-106"/>
              <w:jc w:val="left"/>
              <w:rPr>
                <w:rFonts w:ascii="Times New Roman" w:hAnsi="Times New Roman"/>
                <w:iCs/>
              </w:rPr>
            </w:pPr>
            <w:r w:rsidRPr="00EC1E87">
              <w:rPr>
                <w:rFonts w:ascii="Times New Roman" w:hAnsi="Times New Roman"/>
                <w:iCs/>
              </w:rPr>
              <w:t xml:space="preserve">Up to </w:t>
            </w:r>
            <w:r w:rsidR="001E0C22">
              <w:rPr>
                <w:rFonts w:ascii="Times New Roman" w:hAnsi="Times New Roman"/>
                <w:iCs/>
              </w:rPr>
              <w:t>2</w:t>
            </w:r>
            <w:r w:rsidRPr="00EC1E87">
              <w:rPr>
                <w:rFonts w:ascii="Times New Roman" w:hAnsi="Times New Roman"/>
                <w:iCs/>
              </w:rPr>
              <w:t xml:space="preserve"> pages </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139195B3" w14:textId="2B16FE28" w:rsidR="00C511E6" w:rsidRPr="00EC1E87" w:rsidRDefault="00C511E6" w:rsidP="00C511E6">
            <w:pPr>
              <w:spacing w:after="0"/>
              <w:jc w:val="center"/>
              <w:rPr>
                <w:rFonts w:ascii="Times New Roman" w:hAnsi="Times New Roman"/>
              </w:rPr>
            </w:pPr>
          </w:p>
        </w:tc>
      </w:tr>
      <w:tr w:rsidR="00712C46" w:rsidRPr="00EC1E87" w14:paraId="5A71BCE3"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5C56AF7" w14:textId="67A17429" w:rsidR="00712C46" w:rsidRPr="00EC1E87" w:rsidRDefault="00712C46" w:rsidP="00712C46">
            <w:pPr>
              <w:spacing w:after="0"/>
              <w:jc w:val="center"/>
              <w:rPr>
                <w:rFonts w:ascii="Times New Roman" w:hAnsi="Times New Roman"/>
                <w:color w:val="000000"/>
              </w:rPr>
            </w:pPr>
            <w:r w:rsidRPr="00EC1E87">
              <w:rPr>
                <w:rFonts w:ascii="Times New Roman" w:hAnsi="Times New Roman"/>
                <w:color w:val="000000"/>
              </w:rPr>
              <w:t>3</w:t>
            </w:r>
          </w:p>
        </w:tc>
        <w:tc>
          <w:tcPr>
            <w:tcW w:w="1440" w:type="dxa"/>
            <w:tcBorders>
              <w:top w:val="nil"/>
              <w:left w:val="nil"/>
              <w:bottom w:val="single" w:sz="4" w:space="0" w:color="auto"/>
              <w:right w:val="single" w:sz="4" w:space="0" w:color="auto"/>
            </w:tcBorders>
            <w:shd w:val="clear" w:color="auto" w:fill="auto"/>
            <w:noWrap/>
            <w:vAlign w:val="center"/>
          </w:tcPr>
          <w:p w14:paraId="21A55651" w14:textId="2A5FC94E" w:rsidR="00712C46" w:rsidRPr="00EC1E87" w:rsidRDefault="001E0C22" w:rsidP="00712C46">
            <w:pPr>
              <w:widowControl w:val="0"/>
              <w:autoSpaceDE w:val="0"/>
              <w:autoSpaceDN w:val="0"/>
              <w:spacing w:before="59" w:after="0"/>
              <w:ind w:right="-194"/>
              <w:jc w:val="left"/>
              <w:rPr>
                <w:rFonts w:ascii="Times New Roman" w:hAnsi="Times New Roman"/>
                <w:iCs/>
              </w:rPr>
            </w:pPr>
            <w:r>
              <w:rPr>
                <w:rFonts w:ascii="Times New Roman" w:hAnsi="Times New Roman"/>
                <w:iCs/>
              </w:rPr>
              <w:t>Posters</w:t>
            </w:r>
          </w:p>
        </w:tc>
        <w:tc>
          <w:tcPr>
            <w:tcW w:w="3240" w:type="dxa"/>
            <w:gridSpan w:val="3"/>
            <w:tcBorders>
              <w:top w:val="nil"/>
              <w:left w:val="nil"/>
              <w:bottom w:val="single" w:sz="4" w:space="0" w:color="auto"/>
              <w:right w:val="single" w:sz="4" w:space="0" w:color="auto"/>
            </w:tcBorders>
            <w:shd w:val="clear" w:color="auto" w:fill="auto"/>
            <w:noWrap/>
            <w:vAlign w:val="center"/>
          </w:tcPr>
          <w:p w14:paraId="5EED35AE" w14:textId="0423DE09" w:rsidR="00712C46" w:rsidRPr="00EC1E87" w:rsidRDefault="001E0C22" w:rsidP="00712C46">
            <w:pPr>
              <w:widowControl w:val="0"/>
              <w:autoSpaceDE w:val="0"/>
              <w:autoSpaceDN w:val="0"/>
              <w:spacing w:before="59" w:after="0"/>
              <w:ind w:right="-106"/>
              <w:jc w:val="left"/>
              <w:rPr>
                <w:rFonts w:ascii="Times New Roman" w:hAnsi="Times New Roman"/>
                <w:iCs/>
              </w:rPr>
            </w:pPr>
            <w:r w:rsidRPr="001E0C22">
              <w:rPr>
                <w:rFonts w:ascii="Times New Roman" w:hAnsi="Times New Roman"/>
                <w:iCs/>
              </w:rPr>
              <w:t xml:space="preserve">Forex or framed poster to be placed at the entrance of buildings, size A3 (with adhesive or elements </w:t>
            </w:r>
            <w:r>
              <w:rPr>
                <w:rFonts w:ascii="Times New Roman" w:hAnsi="Times New Roman"/>
                <w:iCs/>
              </w:rPr>
              <w:t>for</w:t>
            </w:r>
            <w:r w:rsidRPr="001E0C22">
              <w:rPr>
                <w:rFonts w:ascii="Times New Roman" w:hAnsi="Times New Roman"/>
                <w:iCs/>
              </w:rPr>
              <w:t xml:space="preserve"> </w:t>
            </w:r>
            <w:r>
              <w:rPr>
                <w:rFonts w:ascii="Times New Roman" w:hAnsi="Times New Roman"/>
                <w:iCs/>
              </w:rPr>
              <w:t xml:space="preserve">mounting), </w:t>
            </w:r>
            <w:r w:rsidR="00370BC2">
              <w:rPr>
                <w:rFonts w:ascii="Times New Roman" w:hAnsi="Times New Roman"/>
                <w:iCs/>
              </w:rPr>
              <w:t xml:space="preserve">colour, </w:t>
            </w:r>
            <w:r w:rsidR="00370BC2" w:rsidRPr="001E0C22">
              <w:rPr>
                <w:rFonts w:ascii="Times New Roman" w:hAnsi="Times New Roman"/>
                <w:iCs/>
              </w:rPr>
              <w:t>resistant</w:t>
            </w:r>
            <w:r w:rsidRPr="001E0C22">
              <w:rPr>
                <w:rFonts w:ascii="Times New Roman" w:hAnsi="Times New Roman"/>
                <w:iCs/>
              </w:rPr>
              <w:t xml:space="preserve"> to </w:t>
            </w:r>
            <w:r w:rsidRPr="001E0C22">
              <w:rPr>
                <w:rFonts w:ascii="Times New Roman" w:hAnsi="Times New Roman"/>
                <w:iCs/>
              </w:rPr>
              <w:lastRenderedPageBreak/>
              <w:t>atmospheric agents</w:t>
            </w:r>
          </w:p>
        </w:tc>
        <w:tc>
          <w:tcPr>
            <w:tcW w:w="900" w:type="dxa"/>
            <w:gridSpan w:val="2"/>
            <w:tcBorders>
              <w:top w:val="nil"/>
              <w:left w:val="nil"/>
              <w:bottom w:val="single" w:sz="4" w:space="0" w:color="auto"/>
              <w:right w:val="single" w:sz="4" w:space="0" w:color="auto"/>
            </w:tcBorders>
            <w:vAlign w:val="center"/>
          </w:tcPr>
          <w:p w14:paraId="4D314B02" w14:textId="2337F48D" w:rsidR="00712C46" w:rsidRPr="00EC1E87" w:rsidRDefault="00712C46" w:rsidP="00712C46">
            <w:pPr>
              <w:spacing w:after="0"/>
              <w:jc w:val="center"/>
              <w:rPr>
                <w:rFonts w:ascii="Times New Roman" w:hAnsi="Times New Roman"/>
              </w:rPr>
            </w:pPr>
            <w:r w:rsidRPr="00EC1E87">
              <w:rPr>
                <w:rFonts w:ascii="Times New Roman" w:hAnsi="Times New Roman"/>
              </w:rPr>
              <w:lastRenderedPageBreak/>
              <w:t>Piece</w:t>
            </w:r>
          </w:p>
        </w:tc>
        <w:tc>
          <w:tcPr>
            <w:tcW w:w="1350" w:type="dxa"/>
            <w:gridSpan w:val="2"/>
            <w:tcBorders>
              <w:top w:val="nil"/>
              <w:left w:val="nil"/>
              <w:bottom w:val="single" w:sz="4" w:space="0" w:color="auto"/>
              <w:right w:val="single" w:sz="4" w:space="0" w:color="auto"/>
            </w:tcBorders>
            <w:vAlign w:val="center"/>
          </w:tcPr>
          <w:p w14:paraId="3C99DBDB" w14:textId="6650CCCC" w:rsidR="00712C46" w:rsidRPr="00EC1E87" w:rsidRDefault="00712C46" w:rsidP="00712C46">
            <w:pPr>
              <w:spacing w:after="0"/>
              <w:jc w:val="center"/>
              <w:rPr>
                <w:rFonts w:ascii="Times New Roman" w:hAnsi="Times New Roman"/>
              </w:rPr>
            </w:pPr>
            <w:r>
              <w:rPr>
                <w:rFonts w:ascii="Times New Roman" w:hAnsi="Times New Roman"/>
              </w:rPr>
              <w:t xml:space="preserve">Up to </w:t>
            </w:r>
            <w:r w:rsidRPr="00EC1E87">
              <w:rPr>
                <w:rFonts w:ascii="Times New Roman" w:hAnsi="Times New Roman"/>
              </w:rPr>
              <w:t>20</w:t>
            </w:r>
          </w:p>
        </w:tc>
        <w:tc>
          <w:tcPr>
            <w:tcW w:w="1440" w:type="dxa"/>
            <w:tcBorders>
              <w:top w:val="single" w:sz="4" w:space="0" w:color="auto"/>
              <w:left w:val="single" w:sz="4" w:space="0" w:color="auto"/>
              <w:bottom w:val="single" w:sz="4" w:space="0" w:color="auto"/>
              <w:right w:val="single" w:sz="4" w:space="0" w:color="auto"/>
            </w:tcBorders>
            <w:vAlign w:val="center"/>
          </w:tcPr>
          <w:p w14:paraId="424002B1" w14:textId="6AF526EB" w:rsidR="00712C46" w:rsidRPr="00EC1E87" w:rsidRDefault="00D6761C" w:rsidP="00D6761C">
            <w:pPr>
              <w:widowControl w:val="0"/>
              <w:autoSpaceDE w:val="0"/>
              <w:autoSpaceDN w:val="0"/>
              <w:spacing w:before="59" w:after="0"/>
              <w:ind w:right="-106"/>
              <w:jc w:val="center"/>
              <w:rPr>
                <w:rFonts w:ascii="Times New Roman" w:hAnsi="Times New Roman"/>
                <w:iCs/>
              </w:rPr>
            </w:pPr>
            <w:r>
              <w:rPr>
                <w:rFonts w:ascii="Times New Roman" w:hAnsi="Times New Roman"/>
                <w:iCs/>
              </w:rPr>
              <w:t>n/a</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717785F" w14:textId="0B832C1D" w:rsidR="00712C46" w:rsidRPr="00EC1E87" w:rsidRDefault="00712C46" w:rsidP="00712C46">
            <w:pPr>
              <w:spacing w:after="0"/>
              <w:jc w:val="center"/>
              <w:rPr>
                <w:rFonts w:ascii="Times New Roman" w:hAnsi="Times New Roman"/>
              </w:rPr>
            </w:pPr>
          </w:p>
        </w:tc>
      </w:tr>
      <w:tr w:rsidR="00370BC2" w:rsidRPr="00EC1E87" w14:paraId="39780FE8"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8682B5A" w14:textId="4F901BE7" w:rsidR="00370BC2" w:rsidRPr="00EC1E87" w:rsidRDefault="00370BC2" w:rsidP="00370BC2">
            <w:pPr>
              <w:spacing w:after="0"/>
              <w:jc w:val="center"/>
              <w:rPr>
                <w:rFonts w:ascii="Times New Roman" w:hAnsi="Times New Roman"/>
                <w:color w:val="000000"/>
              </w:rPr>
            </w:pPr>
            <w:r w:rsidRPr="00EC1E87">
              <w:rPr>
                <w:rFonts w:ascii="Times New Roman" w:hAnsi="Times New Roman"/>
                <w:color w:val="000000"/>
              </w:rPr>
              <w:t>4</w:t>
            </w:r>
          </w:p>
        </w:tc>
        <w:tc>
          <w:tcPr>
            <w:tcW w:w="1440" w:type="dxa"/>
            <w:tcBorders>
              <w:top w:val="nil"/>
              <w:left w:val="nil"/>
              <w:bottom w:val="single" w:sz="4" w:space="0" w:color="auto"/>
              <w:right w:val="single" w:sz="4" w:space="0" w:color="auto"/>
            </w:tcBorders>
            <w:shd w:val="clear" w:color="auto" w:fill="auto"/>
            <w:noWrap/>
            <w:vAlign w:val="center"/>
          </w:tcPr>
          <w:p w14:paraId="2F540233" w14:textId="5D458D04" w:rsidR="00370BC2" w:rsidRPr="00EC1E87" w:rsidRDefault="00370BC2" w:rsidP="00370BC2">
            <w:pPr>
              <w:widowControl w:val="0"/>
              <w:tabs>
                <w:tab w:val="left" w:pos="2590"/>
              </w:tabs>
              <w:autoSpaceDE w:val="0"/>
              <w:autoSpaceDN w:val="0"/>
              <w:spacing w:before="59" w:after="0"/>
              <w:ind w:right="217"/>
              <w:jc w:val="left"/>
              <w:rPr>
                <w:rFonts w:ascii="Times New Roman" w:hAnsi="Times New Roman"/>
                <w:iCs/>
              </w:rPr>
            </w:pPr>
            <w:r>
              <w:rPr>
                <w:rFonts w:ascii="Times New Roman" w:hAnsi="Times New Roman"/>
                <w:iCs/>
              </w:rPr>
              <w:t>Roll-Up</w:t>
            </w:r>
          </w:p>
        </w:tc>
        <w:tc>
          <w:tcPr>
            <w:tcW w:w="3240" w:type="dxa"/>
            <w:gridSpan w:val="3"/>
            <w:tcBorders>
              <w:top w:val="nil"/>
              <w:left w:val="nil"/>
              <w:bottom w:val="single" w:sz="4" w:space="0" w:color="auto"/>
              <w:right w:val="single" w:sz="4" w:space="0" w:color="auto"/>
            </w:tcBorders>
            <w:shd w:val="clear" w:color="auto" w:fill="auto"/>
            <w:noWrap/>
          </w:tcPr>
          <w:p w14:paraId="44E52496" w14:textId="4B423356" w:rsidR="00370BC2" w:rsidRPr="00EC1E87" w:rsidRDefault="00370BC2" w:rsidP="00370BC2">
            <w:pPr>
              <w:widowControl w:val="0"/>
              <w:autoSpaceDE w:val="0"/>
              <w:autoSpaceDN w:val="0"/>
              <w:spacing w:before="59" w:after="0"/>
              <w:ind w:right="-106"/>
              <w:jc w:val="left"/>
              <w:rPr>
                <w:rFonts w:ascii="Times New Roman" w:hAnsi="Times New Roman"/>
                <w:iCs/>
              </w:rPr>
            </w:pPr>
            <w:r w:rsidRPr="00370BC2">
              <w:rPr>
                <w:rFonts w:ascii="Times New Roman" w:hAnsi="Times New Roman"/>
                <w:iCs/>
              </w:rPr>
              <w:t>Standard roll-up with project data</w:t>
            </w:r>
          </w:p>
        </w:tc>
        <w:tc>
          <w:tcPr>
            <w:tcW w:w="900" w:type="dxa"/>
            <w:gridSpan w:val="2"/>
            <w:tcBorders>
              <w:top w:val="nil"/>
              <w:left w:val="nil"/>
              <w:bottom w:val="single" w:sz="4" w:space="0" w:color="auto"/>
              <w:right w:val="single" w:sz="4" w:space="0" w:color="auto"/>
            </w:tcBorders>
            <w:vAlign w:val="center"/>
          </w:tcPr>
          <w:p w14:paraId="25B961F7" w14:textId="434DA19C" w:rsidR="00370BC2" w:rsidRPr="00EC1E87" w:rsidRDefault="00370BC2" w:rsidP="000678EA">
            <w:pPr>
              <w:spacing w:after="0"/>
              <w:jc w:val="center"/>
              <w:rPr>
                <w:rFonts w:ascii="Times New Roman" w:hAnsi="Times New Roman"/>
              </w:rPr>
            </w:pPr>
            <w:r w:rsidRPr="00EC1E87">
              <w:rPr>
                <w:rFonts w:ascii="Times New Roman" w:hAnsi="Times New Roman"/>
              </w:rPr>
              <w:t>Piece</w:t>
            </w:r>
          </w:p>
        </w:tc>
        <w:tc>
          <w:tcPr>
            <w:tcW w:w="1350" w:type="dxa"/>
            <w:gridSpan w:val="2"/>
            <w:tcBorders>
              <w:top w:val="nil"/>
              <w:left w:val="nil"/>
              <w:bottom w:val="single" w:sz="4" w:space="0" w:color="auto"/>
              <w:right w:val="single" w:sz="4" w:space="0" w:color="auto"/>
            </w:tcBorders>
            <w:vAlign w:val="center"/>
          </w:tcPr>
          <w:p w14:paraId="4FF36ADC" w14:textId="235D9437" w:rsidR="00370BC2" w:rsidRPr="00EC1E87" w:rsidRDefault="00370BC2" w:rsidP="000678EA">
            <w:pPr>
              <w:spacing w:after="0"/>
              <w:jc w:val="center"/>
              <w:rPr>
                <w:rFonts w:ascii="Times New Roman" w:hAnsi="Times New Roman"/>
              </w:rPr>
            </w:pPr>
            <w:r>
              <w:rPr>
                <w:rFonts w:ascii="Times New Roman" w:hAnsi="Times New Roman"/>
              </w:rPr>
              <w:t>3 pcs</w:t>
            </w:r>
          </w:p>
        </w:tc>
        <w:tc>
          <w:tcPr>
            <w:tcW w:w="1440" w:type="dxa"/>
            <w:tcBorders>
              <w:top w:val="single" w:sz="4" w:space="0" w:color="auto"/>
              <w:left w:val="single" w:sz="4" w:space="0" w:color="auto"/>
              <w:bottom w:val="single" w:sz="4" w:space="0" w:color="auto"/>
              <w:right w:val="single" w:sz="4" w:space="0" w:color="auto"/>
            </w:tcBorders>
            <w:vAlign w:val="center"/>
          </w:tcPr>
          <w:p w14:paraId="13BAAFFF" w14:textId="02C625BE" w:rsidR="00370BC2" w:rsidRPr="00EC1E87" w:rsidRDefault="00370BC2" w:rsidP="000678EA">
            <w:pPr>
              <w:widowControl w:val="0"/>
              <w:autoSpaceDE w:val="0"/>
              <w:autoSpaceDN w:val="0"/>
              <w:spacing w:before="59" w:after="0"/>
              <w:ind w:right="-106"/>
              <w:jc w:val="center"/>
              <w:rPr>
                <w:rFonts w:ascii="Times New Roman" w:hAnsi="Times New Roman"/>
                <w:iCs/>
              </w:rPr>
            </w:pPr>
            <w:r>
              <w:rPr>
                <w:rFonts w:ascii="Times New Roman" w:hAnsi="Times New Roman"/>
                <w:iCs/>
              </w:rPr>
              <w:t>n/a</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53F0018B" w14:textId="2CB415F2" w:rsidR="00370BC2" w:rsidRPr="00EC1E87" w:rsidRDefault="00370BC2" w:rsidP="000678EA">
            <w:pPr>
              <w:spacing w:after="0"/>
              <w:jc w:val="center"/>
              <w:rPr>
                <w:rFonts w:ascii="Times New Roman" w:hAnsi="Times New Roman"/>
              </w:rPr>
            </w:pPr>
          </w:p>
        </w:tc>
      </w:tr>
      <w:tr w:rsidR="00370BC2" w:rsidRPr="00370BC2" w14:paraId="0EBD8244"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BC40EB3" w14:textId="21823BC9" w:rsidR="00370BC2" w:rsidRPr="00370BC2" w:rsidRDefault="00370BC2" w:rsidP="009B3537">
            <w:pPr>
              <w:spacing w:after="0"/>
              <w:jc w:val="center"/>
              <w:rPr>
                <w:rFonts w:ascii="Times New Roman" w:hAnsi="Times New Roman"/>
                <w:iCs/>
              </w:rPr>
            </w:pPr>
            <w:r w:rsidRPr="00370BC2">
              <w:rPr>
                <w:rFonts w:ascii="Times New Roman" w:hAnsi="Times New Roman"/>
                <w:iCs/>
              </w:rPr>
              <w:t>5</w:t>
            </w:r>
          </w:p>
        </w:tc>
        <w:tc>
          <w:tcPr>
            <w:tcW w:w="1440" w:type="dxa"/>
            <w:tcBorders>
              <w:top w:val="nil"/>
              <w:left w:val="nil"/>
              <w:bottom w:val="single" w:sz="4" w:space="0" w:color="auto"/>
              <w:right w:val="single" w:sz="4" w:space="0" w:color="auto"/>
            </w:tcBorders>
            <w:shd w:val="clear" w:color="auto" w:fill="auto"/>
            <w:noWrap/>
          </w:tcPr>
          <w:p w14:paraId="7B74A963" w14:textId="51C9B7F6" w:rsidR="00370BC2" w:rsidRPr="00EC1E87" w:rsidRDefault="00370BC2" w:rsidP="00370BC2">
            <w:pPr>
              <w:widowControl w:val="0"/>
              <w:tabs>
                <w:tab w:val="left" w:pos="2590"/>
              </w:tabs>
              <w:autoSpaceDE w:val="0"/>
              <w:autoSpaceDN w:val="0"/>
              <w:spacing w:before="59" w:after="0"/>
              <w:ind w:right="217"/>
              <w:jc w:val="left"/>
              <w:rPr>
                <w:rFonts w:ascii="Times New Roman" w:hAnsi="Times New Roman"/>
                <w:iCs/>
              </w:rPr>
            </w:pPr>
            <w:r w:rsidRPr="00370BC2">
              <w:rPr>
                <w:rFonts w:ascii="Times New Roman" w:hAnsi="Times New Roman"/>
                <w:iCs/>
              </w:rPr>
              <w:t>Pencils</w:t>
            </w:r>
          </w:p>
        </w:tc>
        <w:tc>
          <w:tcPr>
            <w:tcW w:w="3240" w:type="dxa"/>
            <w:gridSpan w:val="3"/>
            <w:tcBorders>
              <w:top w:val="nil"/>
              <w:left w:val="nil"/>
              <w:bottom w:val="single" w:sz="4" w:space="0" w:color="auto"/>
              <w:right w:val="single" w:sz="4" w:space="0" w:color="auto"/>
            </w:tcBorders>
            <w:shd w:val="clear" w:color="auto" w:fill="auto"/>
            <w:noWrap/>
          </w:tcPr>
          <w:p w14:paraId="45933C4B" w14:textId="03CDD300" w:rsidR="00370BC2" w:rsidRPr="00EC1E87" w:rsidRDefault="00370BC2" w:rsidP="00370BC2">
            <w:pPr>
              <w:widowControl w:val="0"/>
              <w:autoSpaceDE w:val="0"/>
              <w:autoSpaceDN w:val="0"/>
              <w:spacing w:before="59" w:after="0"/>
              <w:ind w:right="-106"/>
              <w:jc w:val="left"/>
              <w:rPr>
                <w:rFonts w:ascii="Times New Roman" w:hAnsi="Times New Roman"/>
                <w:iCs/>
              </w:rPr>
            </w:pPr>
            <w:r w:rsidRPr="00370BC2">
              <w:rPr>
                <w:rFonts w:ascii="Times New Roman" w:hAnsi="Times New Roman"/>
                <w:iCs/>
              </w:rPr>
              <w:t xml:space="preserve">With project/EU logo-Eco-Friendly/recycled materials </w:t>
            </w:r>
          </w:p>
        </w:tc>
        <w:tc>
          <w:tcPr>
            <w:tcW w:w="900" w:type="dxa"/>
            <w:gridSpan w:val="2"/>
            <w:tcBorders>
              <w:top w:val="nil"/>
              <w:left w:val="nil"/>
              <w:bottom w:val="single" w:sz="4" w:space="0" w:color="auto"/>
              <w:right w:val="single" w:sz="4" w:space="0" w:color="auto"/>
            </w:tcBorders>
            <w:vAlign w:val="center"/>
          </w:tcPr>
          <w:p w14:paraId="3C7CD081" w14:textId="7B4C5615" w:rsidR="00370BC2" w:rsidRPr="00EC1E87" w:rsidRDefault="00370BC2" w:rsidP="000678EA">
            <w:pPr>
              <w:widowControl w:val="0"/>
              <w:autoSpaceDE w:val="0"/>
              <w:autoSpaceDN w:val="0"/>
              <w:spacing w:before="59" w:after="0"/>
              <w:ind w:right="-106"/>
              <w:jc w:val="center"/>
              <w:rPr>
                <w:rFonts w:ascii="Times New Roman" w:hAnsi="Times New Roman"/>
                <w:iCs/>
              </w:rPr>
            </w:pPr>
            <w:r w:rsidRPr="00370BC2">
              <w:rPr>
                <w:rFonts w:ascii="Times New Roman" w:hAnsi="Times New Roman"/>
                <w:iCs/>
              </w:rPr>
              <w:t>Piece</w:t>
            </w:r>
          </w:p>
        </w:tc>
        <w:tc>
          <w:tcPr>
            <w:tcW w:w="1350" w:type="dxa"/>
            <w:gridSpan w:val="2"/>
            <w:tcBorders>
              <w:top w:val="nil"/>
              <w:left w:val="nil"/>
              <w:bottom w:val="single" w:sz="4" w:space="0" w:color="auto"/>
              <w:right w:val="single" w:sz="4" w:space="0" w:color="auto"/>
            </w:tcBorders>
            <w:vAlign w:val="center"/>
          </w:tcPr>
          <w:p w14:paraId="5951F038" w14:textId="1ED93FBF" w:rsidR="00370BC2" w:rsidRPr="00EC1E87" w:rsidRDefault="00370BC2" w:rsidP="000678EA">
            <w:pPr>
              <w:widowControl w:val="0"/>
              <w:autoSpaceDE w:val="0"/>
              <w:autoSpaceDN w:val="0"/>
              <w:spacing w:after="0"/>
              <w:ind w:right="-106"/>
              <w:jc w:val="center"/>
              <w:rPr>
                <w:rFonts w:ascii="Times New Roman" w:hAnsi="Times New Roman"/>
                <w:iCs/>
              </w:rPr>
            </w:pPr>
            <w:r w:rsidRPr="00370BC2">
              <w:rPr>
                <w:rFonts w:ascii="Times New Roman" w:hAnsi="Times New Roman"/>
                <w:iCs/>
              </w:rPr>
              <w:t>Up to 100</w:t>
            </w:r>
          </w:p>
        </w:tc>
        <w:tc>
          <w:tcPr>
            <w:tcW w:w="1440" w:type="dxa"/>
            <w:tcBorders>
              <w:top w:val="single" w:sz="4" w:space="0" w:color="auto"/>
              <w:left w:val="single" w:sz="4" w:space="0" w:color="auto"/>
              <w:bottom w:val="single" w:sz="4" w:space="0" w:color="auto"/>
              <w:right w:val="single" w:sz="4" w:space="0" w:color="auto"/>
            </w:tcBorders>
            <w:vAlign w:val="center"/>
          </w:tcPr>
          <w:p w14:paraId="6D1852F2" w14:textId="3512F7EA" w:rsidR="00370BC2" w:rsidRPr="00EC1E87" w:rsidRDefault="00370BC2" w:rsidP="000678EA">
            <w:pPr>
              <w:widowControl w:val="0"/>
              <w:autoSpaceDE w:val="0"/>
              <w:autoSpaceDN w:val="0"/>
              <w:spacing w:before="59" w:after="0"/>
              <w:ind w:right="-106"/>
              <w:jc w:val="center"/>
              <w:rPr>
                <w:rFonts w:ascii="Times New Roman" w:hAnsi="Times New Roman"/>
                <w:iCs/>
              </w:rPr>
            </w:pPr>
            <w:r>
              <w:rPr>
                <w:rFonts w:ascii="Times New Roman" w:hAnsi="Times New Roman"/>
                <w:iCs/>
              </w:rPr>
              <w:t>n/a</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1B57B4BD" w14:textId="7BFE7D42" w:rsidR="00370BC2" w:rsidRPr="00EC1E87" w:rsidRDefault="00370BC2" w:rsidP="000678EA">
            <w:pPr>
              <w:widowControl w:val="0"/>
              <w:autoSpaceDE w:val="0"/>
              <w:autoSpaceDN w:val="0"/>
              <w:spacing w:before="59" w:after="0"/>
              <w:ind w:right="-106"/>
              <w:jc w:val="center"/>
              <w:rPr>
                <w:rFonts w:ascii="Times New Roman" w:hAnsi="Times New Roman"/>
                <w:iCs/>
              </w:rPr>
            </w:pPr>
          </w:p>
        </w:tc>
      </w:tr>
      <w:tr w:rsidR="00370BC2" w:rsidRPr="00370BC2" w14:paraId="5AD78766"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73B28BF" w14:textId="17DBBF39" w:rsidR="00370BC2" w:rsidRPr="00370BC2" w:rsidRDefault="00370BC2" w:rsidP="009B3537">
            <w:pPr>
              <w:widowControl w:val="0"/>
              <w:tabs>
                <w:tab w:val="left" w:pos="2590"/>
              </w:tabs>
              <w:autoSpaceDE w:val="0"/>
              <w:autoSpaceDN w:val="0"/>
              <w:spacing w:before="59" w:after="0"/>
              <w:ind w:right="217"/>
              <w:jc w:val="center"/>
              <w:rPr>
                <w:rFonts w:ascii="Times New Roman" w:hAnsi="Times New Roman"/>
                <w:iCs/>
              </w:rPr>
            </w:pPr>
            <w:r w:rsidRPr="00370BC2">
              <w:rPr>
                <w:rFonts w:ascii="Times New Roman" w:hAnsi="Times New Roman"/>
                <w:iCs/>
              </w:rPr>
              <w:t>6</w:t>
            </w:r>
          </w:p>
        </w:tc>
        <w:tc>
          <w:tcPr>
            <w:tcW w:w="1440" w:type="dxa"/>
            <w:tcBorders>
              <w:top w:val="nil"/>
              <w:left w:val="nil"/>
              <w:bottom w:val="single" w:sz="4" w:space="0" w:color="auto"/>
              <w:right w:val="single" w:sz="4" w:space="0" w:color="auto"/>
            </w:tcBorders>
            <w:shd w:val="clear" w:color="auto" w:fill="auto"/>
            <w:noWrap/>
          </w:tcPr>
          <w:p w14:paraId="5396EA26" w14:textId="54BBBB05" w:rsidR="00370BC2" w:rsidRPr="00EC1E87" w:rsidRDefault="00370BC2" w:rsidP="000678EA">
            <w:pPr>
              <w:widowControl w:val="0"/>
              <w:tabs>
                <w:tab w:val="left" w:pos="2590"/>
              </w:tabs>
              <w:autoSpaceDE w:val="0"/>
              <w:autoSpaceDN w:val="0"/>
              <w:spacing w:before="59" w:after="0"/>
              <w:ind w:right="217"/>
              <w:jc w:val="left"/>
              <w:rPr>
                <w:rFonts w:ascii="Times New Roman" w:hAnsi="Times New Roman"/>
                <w:iCs/>
              </w:rPr>
            </w:pPr>
            <w:r w:rsidRPr="00370BC2">
              <w:rPr>
                <w:rFonts w:ascii="Times New Roman" w:hAnsi="Times New Roman"/>
                <w:iCs/>
              </w:rPr>
              <w:t xml:space="preserve">XXL Banner </w:t>
            </w:r>
          </w:p>
        </w:tc>
        <w:tc>
          <w:tcPr>
            <w:tcW w:w="3240" w:type="dxa"/>
            <w:gridSpan w:val="3"/>
            <w:tcBorders>
              <w:top w:val="nil"/>
              <w:left w:val="nil"/>
              <w:bottom w:val="single" w:sz="4" w:space="0" w:color="auto"/>
              <w:right w:val="single" w:sz="4" w:space="0" w:color="auto"/>
            </w:tcBorders>
            <w:shd w:val="clear" w:color="auto" w:fill="auto"/>
            <w:noWrap/>
          </w:tcPr>
          <w:p w14:paraId="5FA18793" w14:textId="3A2AB7F1" w:rsidR="00370BC2" w:rsidRPr="00EC1E87" w:rsidRDefault="00370BC2" w:rsidP="000678EA">
            <w:pPr>
              <w:widowControl w:val="0"/>
              <w:tabs>
                <w:tab w:val="left" w:pos="2590"/>
              </w:tabs>
              <w:autoSpaceDE w:val="0"/>
              <w:autoSpaceDN w:val="0"/>
              <w:spacing w:before="59" w:after="0"/>
              <w:ind w:right="217"/>
              <w:jc w:val="left"/>
              <w:rPr>
                <w:rFonts w:ascii="Times New Roman" w:hAnsi="Times New Roman"/>
                <w:iCs/>
              </w:rPr>
            </w:pPr>
            <w:r w:rsidRPr="00370BC2">
              <w:rPr>
                <w:rFonts w:ascii="Times New Roman" w:hAnsi="Times New Roman"/>
                <w:iCs/>
              </w:rPr>
              <w:t xml:space="preserve">Dimensions up to 4x5m (depending on the spaces in the buildings where they will be placed), placed on the facade of the building, material resistant to atmospheric agents, </w:t>
            </w:r>
            <w:r w:rsidR="009F2754">
              <w:rPr>
                <w:rFonts w:ascii="Times New Roman" w:hAnsi="Times New Roman"/>
                <w:iCs/>
              </w:rPr>
              <w:t>one side</w:t>
            </w:r>
            <w:r w:rsidR="006F5013">
              <w:rPr>
                <w:rFonts w:ascii="Times New Roman" w:hAnsi="Times New Roman"/>
                <w:iCs/>
              </w:rPr>
              <w:t xml:space="preserve"> design</w:t>
            </w:r>
            <w:r w:rsidR="009F2754">
              <w:rPr>
                <w:rFonts w:ascii="Times New Roman" w:hAnsi="Times New Roman"/>
                <w:iCs/>
              </w:rPr>
              <w:t xml:space="preserve">, </w:t>
            </w:r>
            <w:r>
              <w:rPr>
                <w:rFonts w:ascii="Times New Roman" w:hAnsi="Times New Roman"/>
                <w:iCs/>
              </w:rPr>
              <w:t xml:space="preserve">colour, </w:t>
            </w:r>
            <w:r w:rsidRPr="00370BC2">
              <w:rPr>
                <w:rFonts w:ascii="Times New Roman" w:hAnsi="Times New Roman"/>
                <w:iCs/>
              </w:rPr>
              <w:t xml:space="preserve">with transport </w:t>
            </w:r>
            <w:r>
              <w:rPr>
                <w:rFonts w:ascii="Times New Roman" w:hAnsi="Times New Roman"/>
                <w:iCs/>
              </w:rPr>
              <w:t>(</w:t>
            </w:r>
            <w:r w:rsidR="002227F3">
              <w:rPr>
                <w:rFonts w:ascii="Times New Roman" w:hAnsi="Times New Roman"/>
                <w:iCs/>
              </w:rPr>
              <w:t xml:space="preserve">one </w:t>
            </w:r>
            <w:r>
              <w:rPr>
                <w:rFonts w:ascii="Times New Roman" w:hAnsi="Times New Roman"/>
                <w:iCs/>
              </w:rPr>
              <w:t xml:space="preserve">to </w:t>
            </w:r>
            <w:r w:rsidR="00EE1AB4">
              <w:rPr>
                <w:rFonts w:ascii="Times New Roman" w:hAnsi="Times New Roman"/>
                <w:iCs/>
              </w:rPr>
              <w:t>Rrëshen</w:t>
            </w:r>
            <w:r w:rsidR="00AE2D24">
              <w:rPr>
                <w:rFonts w:ascii="Times New Roman" w:hAnsi="Times New Roman"/>
                <w:iCs/>
              </w:rPr>
              <w:t xml:space="preserve">, </w:t>
            </w:r>
            <w:r>
              <w:rPr>
                <w:rFonts w:ascii="Times New Roman" w:hAnsi="Times New Roman"/>
                <w:iCs/>
              </w:rPr>
              <w:t>Albania and</w:t>
            </w:r>
            <w:r w:rsidR="00AE2D24">
              <w:rPr>
                <w:rFonts w:ascii="Times New Roman" w:hAnsi="Times New Roman"/>
                <w:iCs/>
              </w:rPr>
              <w:t xml:space="preserve"> one to</w:t>
            </w:r>
            <w:r>
              <w:rPr>
                <w:rFonts w:ascii="Times New Roman" w:hAnsi="Times New Roman"/>
                <w:iCs/>
              </w:rPr>
              <w:t xml:space="preserve"> Junik, Kosovo) </w:t>
            </w:r>
            <w:r w:rsidRPr="00370BC2">
              <w:rPr>
                <w:rFonts w:ascii="Times New Roman" w:hAnsi="Times New Roman"/>
                <w:iCs/>
              </w:rPr>
              <w:t>and supporting/contouring</w:t>
            </w:r>
            <w:r w:rsidR="00EE1AB4">
              <w:rPr>
                <w:rFonts w:ascii="Times New Roman" w:hAnsi="Times New Roman"/>
                <w:iCs/>
              </w:rPr>
              <w:t>/frames</w:t>
            </w:r>
            <w:r w:rsidRPr="00370BC2">
              <w:rPr>
                <w:rFonts w:ascii="Times New Roman" w:hAnsi="Times New Roman"/>
                <w:iCs/>
              </w:rPr>
              <w:t xml:space="preserve"> structure and assembly included.</w:t>
            </w:r>
          </w:p>
        </w:tc>
        <w:tc>
          <w:tcPr>
            <w:tcW w:w="900" w:type="dxa"/>
            <w:gridSpan w:val="2"/>
            <w:tcBorders>
              <w:top w:val="nil"/>
              <w:left w:val="nil"/>
              <w:bottom w:val="single" w:sz="4" w:space="0" w:color="auto"/>
              <w:right w:val="single" w:sz="4" w:space="0" w:color="auto"/>
            </w:tcBorders>
            <w:vAlign w:val="center"/>
          </w:tcPr>
          <w:p w14:paraId="52DAEF16" w14:textId="1D197462" w:rsidR="00370BC2" w:rsidRPr="00EC1E87" w:rsidRDefault="00370BC2" w:rsidP="000678EA">
            <w:pPr>
              <w:widowControl w:val="0"/>
              <w:tabs>
                <w:tab w:val="left" w:pos="2590"/>
              </w:tabs>
              <w:autoSpaceDE w:val="0"/>
              <w:autoSpaceDN w:val="0"/>
              <w:spacing w:before="59" w:after="0"/>
              <w:ind w:right="217"/>
              <w:jc w:val="center"/>
              <w:rPr>
                <w:rFonts w:ascii="Times New Roman" w:hAnsi="Times New Roman"/>
                <w:iCs/>
              </w:rPr>
            </w:pPr>
            <w:r w:rsidRPr="00370BC2">
              <w:rPr>
                <w:rFonts w:ascii="Times New Roman" w:hAnsi="Times New Roman"/>
                <w:iCs/>
              </w:rPr>
              <w:t>Piece</w:t>
            </w:r>
          </w:p>
        </w:tc>
        <w:tc>
          <w:tcPr>
            <w:tcW w:w="1350" w:type="dxa"/>
            <w:gridSpan w:val="2"/>
            <w:tcBorders>
              <w:top w:val="nil"/>
              <w:left w:val="nil"/>
              <w:bottom w:val="single" w:sz="4" w:space="0" w:color="auto"/>
              <w:right w:val="single" w:sz="4" w:space="0" w:color="auto"/>
            </w:tcBorders>
            <w:vAlign w:val="center"/>
          </w:tcPr>
          <w:p w14:paraId="48065870" w14:textId="653A9763" w:rsidR="00370BC2" w:rsidRPr="00EC1E87" w:rsidRDefault="00370BC2" w:rsidP="000678EA">
            <w:pPr>
              <w:widowControl w:val="0"/>
              <w:tabs>
                <w:tab w:val="left" w:pos="2590"/>
              </w:tabs>
              <w:autoSpaceDE w:val="0"/>
              <w:autoSpaceDN w:val="0"/>
              <w:spacing w:before="59" w:after="0"/>
              <w:ind w:right="217"/>
              <w:jc w:val="center"/>
              <w:rPr>
                <w:rFonts w:ascii="Times New Roman" w:hAnsi="Times New Roman"/>
                <w:iCs/>
              </w:rPr>
            </w:pPr>
            <w:r>
              <w:rPr>
                <w:rFonts w:ascii="Times New Roman" w:hAnsi="Times New Roman"/>
                <w:iCs/>
              </w:rPr>
              <w:t>2</w:t>
            </w:r>
            <w:r w:rsidR="00C66B0F">
              <w:rPr>
                <w:rFonts w:ascii="Times New Roman" w:hAnsi="Times New Roman"/>
                <w:iCs/>
              </w:rPr>
              <w:t xml:space="preserve"> </w:t>
            </w:r>
            <w:r>
              <w:rPr>
                <w:rFonts w:ascii="Times New Roman" w:hAnsi="Times New Roman"/>
                <w:iCs/>
              </w:rPr>
              <w:t>pcs</w:t>
            </w:r>
          </w:p>
        </w:tc>
        <w:tc>
          <w:tcPr>
            <w:tcW w:w="1440" w:type="dxa"/>
            <w:tcBorders>
              <w:top w:val="single" w:sz="4" w:space="0" w:color="auto"/>
              <w:left w:val="single" w:sz="4" w:space="0" w:color="auto"/>
              <w:bottom w:val="single" w:sz="4" w:space="0" w:color="auto"/>
              <w:right w:val="single" w:sz="4" w:space="0" w:color="auto"/>
            </w:tcBorders>
            <w:vAlign w:val="center"/>
          </w:tcPr>
          <w:p w14:paraId="1563F5A6" w14:textId="3CFD2B22" w:rsidR="00370BC2" w:rsidRPr="00EC1E87" w:rsidRDefault="00370BC2" w:rsidP="000678EA">
            <w:pPr>
              <w:widowControl w:val="0"/>
              <w:tabs>
                <w:tab w:val="left" w:pos="2590"/>
              </w:tabs>
              <w:autoSpaceDE w:val="0"/>
              <w:autoSpaceDN w:val="0"/>
              <w:spacing w:before="59" w:after="0"/>
              <w:ind w:right="217"/>
              <w:jc w:val="center"/>
              <w:rPr>
                <w:rFonts w:ascii="Times New Roman" w:hAnsi="Times New Roman"/>
                <w:iCs/>
              </w:rPr>
            </w:pPr>
            <w:r>
              <w:rPr>
                <w:rFonts w:ascii="Times New Roman" w:hAnsi="Times New Roman"/>
                <w:iCs/>
              </w:rPr>
              <w:t>n/a</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4131348" w14:textId="5933056C" w:rsidR="00370BC2" w:rsidRPr="00EC1E87" w:rsidRDefault="00370BC2" w:rsidP="000678EA">
            <w:pPr>
              <w:widowControl w:val="0"/>
              <w:tabs>
                <w:tab w:val="left" w:pos="2590"/>
              </w:tabs>
              <w:autoSpaceDE w:val="0"/>
              <w:autoSpaceDN w:val="0"/>
              <w:spacing w:before="59" w:after="0"/>
              <w:ind w:right="217"/>
              <w:jc w:val="center"/>
              <w:rPr>
                <w:rFonts w:ascii="Times New Roman" w:hAnsi="Times New Roman"/>
                <w:iCs/>
              </w:rPr>
            </w:pPr>
          </w:p>
        </w:tc>
      </w:tr>
      <w:tr w:rsidR="00F80D1D" w:rsidRPr="009F2754" w14:paraId="5B60ADB7"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6BB6FFB" w14:textId="77C9CA14" w:rsidR="00F80D1D" w:rsidRPr="009F2754" w:rsidRDefault="00F80D1D" w:rsidP="009B3537">
            <w:pPr>
              <w:widowControl w:val="0"/>
              <w:tabs>
                <w:tab w:val="left" w:pos="2590"/>
              </w:tabs>
              <w:autoSpaceDE w:val="0"/>
              <w:autoSpaceDN w:val="0"/>
              <w:spacing w:before="59" w:after="0"/>
              <w:ind w:right="217"/>
              <w:jc w:val="center"/>
              <w:rPr>
                <w:rFonts w:ascii="Times New Roman" w:hAnsi="Times New Roman"/>
                <w:iCs/>
              </w:rPr>
            </w:pPr>
            <w:r w:rsidRPr="009F2754">
              <w:rPr>
                <w:rFonts w:ascii="Times New Roman" w:hAnsi="Times New Roman"/>
                <w:iCs/>
              </w:rPr>
              <w:t>7</w:t>
            </w:r>
          </w:p>
        </w:tc>
        <w:tc>
          <w:tcPr>
            <w:tcW w:w="1440" w:type="dxa"/>
            <w:tcBorders>
              <w:top w:val="nil"/>
              <w:left w:val="nil"/>
              <w:bottom w:val="single" w:sz="4" w:space="0" w:color="auto"/>
              <w:right w:val="single" w:sz="4" w:space="0" w:color="auto"/>
            </w:tcBorders>
            <w:shd w:val="clear" w:color="auto" w:fill="auto"/>
            <w:noWrap/>
          </w:tcPr>
          <w:p w14:paraId="0FC3ECF1" w14:textId="4EA6AE0D" w:rsidR="00F80D1D" w:rsidRPr="00EC1E87" w:rsidRDefault="00F80D1D" w:rsidP="00F80D1D">
            <w:pPr>
              <w:widowControl w:val="0"/>
              <w:tabs>
                <w:tab w:val="left" w:pos="2590"/>
              </w:tabs>
              <w:autoSpaceDE w:val="0"/>
              <w:autoSpaceDN w:val="0"/>
              <w:spacing w:before="59" w:after="0"/>
              <w:ind w:right="217"/>
              <w:jc w:val="left"/>
              <w:rPr>
                <w:rFonts w:ascii="Times New Roman" w:hAnsi="Times New Roman"/>
                <w:iCs/>
              </w:rPr>
            </w:pPr>
            <w:r w:rsidRPr="009F2754">
              <w:rPr>
                <w:rFonts w:ascii="Times New Roman" w:hAnsi="Times New Roman"/>
                <w:iCs/>
              </w:rPr>
              <w:t>Files</w:t>
            </w:r>
          </w:p>
        </w:tc>
        <w:tc>
          <w:tcPr>
            <w:tcW w:w="3240" w:type="dxa"/>
            <w:gridSpan w:val="3"/>
            <w:tcBorders>
              <w:top w:val="nil"/>
              <w:left w:val="nil"/>
              <w:bottom w:val="single" w:sz="4" w:space="0" w:color="auto"/>
              <w:right w:val="single" w:sz="4" w:space="0" w:color="auto"/>
            </w:tcBorders>
            <w:shd w:val="clear" w:color="auto" w:fill="auto"/>
            <w:noWrap/>
          </w:tcPr>
          <w:p w14:paraId="6A659DA9" w14:textId="4D183BB6" w:rsidR="00F80D1D" w:rsidRPr="00EC1E87" w:rsidRDefault="00F80D1D" w:rsidP="000678EA">
            <w:pPr>
              <w:widowControl w:val="0"/>
              <w:tabs>
                <w:tab w:val="left" w:pos="2590"/>
              </w:tabs>
              <w:autoSpaceDE w:val="0"/>
              <w:autoSpaceDN w:val="0"/>
              <w:spacing w:before="59" w:after="0"/>
              <w:ind w:right="217"/>
              <w:jc w:val="left"/>
              <w:rPr>
                <w:rFonts w:ascii="Times New Roman" w:hAnsi="Times New Roman"/>
                <w:iCs/>
              </w:rPr>
            </w:pPr>
            <w:r w:rsidRPr="009F2754">
              <w:rPr>
                <w:rFonts w:ascii="Times New Roman" w:hAnsi="Times New Roman"/>
                <w:iCs/>
              </w:rPr>
              <w:t xml:space="preserve">Standard folder with project logo (closed and with the possibility to hold A4 sheets/documents), </w:t>
            </w:r>
            <w:r w:rsidR="009F2754" w:rsidRPr="00EC1E87">
              <w:rPr>
                <w:rFonts w:ascii="Times New Roman" w:hAnsi="Times New Roman"/>
                <w:iCs/>
              </w:rPr>
              <w:t xml:space="preserve">back &amp; front, </w:t>
            </w:r>
            <w:r w:rsidRPr="009F2754">
              <w:rPr>
                <w:rFonts w:ascii="Times New Roman" w:hAnsi="Times New Roman"/>
                <w:iCs/>
              </w:rPr>
              <w:t xml:space="preserve">produced by eco-friendly </w:t>
            </w:r>
            <w:r w:rsidR="009F2754" w:rsidRPr="009F2754">
              <w:rPr>
                <w:rFonts w:ascii="Times New Roman" w:hAnsi="Times New Roman"/>
                <w:iCs/>
              </w:rPr>
              <w:t xml:space="preserve">/recycled </w:t>
            </w:r>
            <w:r w:rsidRPr="009F2754">
              <w:rPr>
                <w:rFonts w:ascii="Times New Roman" w:hAnsi="Times New Roman"/>
                <w:iCs/>
              </w:rPr>
              <w:t>materials</w:t>
            </w:r>
          </w:p>
        </w:tc>
        <w:tc>
          <w:tcPr>
            <w:tcW w:w="900" w:type="dxa"/>
            <w:gridSpan w:val="2"/>
            <w:tcBorders>
              <w:top w:val="nil"/>
              <w:left w:val="nil"/>
              <w:bottom w:val="single" w:sz="4" w:space="0" w:color="auto"/>
              <w:right w:val="single" w:sz="4" w:space="0" w:color="auto"/>
            </w:tcBorders>
            <w:vAlign w:val="center"/>
          </w:tcPr>
          <w:p w14:paraId="575E3A81" w14:textId="79F91CDF" w:rsidR="00F80D1D" w:rsidRPr="00EC1E87" w:rsidRDefault="00F80D1D" w:rsidP="000678EA">
            <w:pPr>
              <w:widowControl w:val="0"/>
              <w:tabs>
                <w:tab w:val="left" w:pos="2590"/>
              </w:tabs>
              <w:autoSpaceDE w:val="0"/>
              <w:autoSpaceDN w:val="0"/>
              <w:spacing w:before="59" w:after="0"/>
              <w:ind w:right="217"/>
              <w:jc w:val="center"/>
              <w:rPr>
                <w:rFonts w:ascii="Times New Roman" w:hAnsi="Times New Roman"/>
                <w:iCs/>
              </w:rPr>
            </w:pPr>
            <w:r w:rsidRPr="009F2754">
              <w:rPr>
                <w:rFonts w:ascii="Times New Roman" w:hAnsi="Times New Roman"/>
                <w:iCs/>
              </w:rPr>
              <w:t>Piece</w:t>
            </w:r>
          </w:p>
        </w:tc>
        <w:tc>
          <w:tcPr>
            <w:tcW w:w="1350" w:type="dxa"/>
            <w:gridSpan w:val="2"/>
            <w:tcBorders>
              <w:top w:val="nil"/>
              <w:left w:val="nil"/>
              <w:bottom w:val="single" w:sz="4" w:space="0" w:color="auto"/>
              <w:right w:val="single" w:sz="4" w:space="0" w:color="auto"/>
            </w:tcBorders>
            <w:vAlign w:val="center"/>
          </w:tcPr>
          <w:p w14:paraId="54F74619" w14:textId="55C9B227" w:rsidR="00F80D1D" w:rsidRPr="00EC1E87" w:rsidRDefault="00F80D1D" w:rsidP="000678EA">
            <w:pPr>
              <w:widowControl w:val="0"/>
              <w:tabs>
                <w:tab w:val="left" w:pos="2590"/>
              </w:tabs>
              <w:autoSpaceDE w:val="0"/>
              <w:autoSpaceDN w:val="0"/>
              <w:spacing w:before="59" w:after="0"/>
              <w:ind w:right="217"/>
              <w:jc w:val="center"/>
              <w:rPr>
                <w:rFonts w:ascii="Times New Roman" w:hAnsi="Times New Roman"/>
                <w:iCs/>
              </w:rPr>
            </w:pPr>
            <w:r w:rsidRPr="009F2754">
              <w:rPr>
                <w:rFonts w:ascii="Times New Roman" w:hAnsi="Times New Roman"/>
                <w:iCs/>
              </w:rPr>
              <w:t xml:space="preserve">Up to </w:t>
            </w:r>
            <w:r w:rsidR="009F2754">
              <w:rPr>
                <w:rFonts w:ascii="Times New Roman" w:hAnsi="Times New Roman"/>
                <w:iCs/>
              </w:rPr>
              <w:t>100</w:t>
            </w:r>
          </w:p>
        </w:tc>
        <w:tc>
          <w:tcPr>
            <w:tcW w:w="1440" w:type="dxa"/>
            <w:tcBorders>
              <w:top w:val="single" w:sz="4" w:space="0" w:color="auto"/>
              <w:left w:val="single" w:sz="4" w:space="0" w:color="auto"/>
              <w:bottom w:val="single" w:sz="4" w:space="0" w:color="auto"/>
              <w:right w:val="single" w:sz="4" w:space="0" w:color="auto"/>
            </w:tcBorders>
            <w:vAlign w:val="center"/>
          </w:tcPr>
          <w:p w14:paraId="2D4901C1" w14:textId="7B46F414" w:rsidR="00F80D1D" w:rsidRPr="00EC1E87" w:rsidRDefault="009F2754" w:rsidP="000678EA">
            <w:pPr>
              <w:widowControl w:val="0"/>
              <w:tabs>
                <w:tab w:val="left" w:pos="2590"/>
              </w:tabs>
              <w:autoSpaceDE w:val="0"/>
              <w:autoSpaceDN w:val="0"/>
              <w:spacing w:before="59" w:after="0"/>
              <w:ind w:right="217"/>
              <w:jc w:val="center"/>
              <w:rPr>
                <w:rFonts w:ascii="Times New Roman" w:hAnsi="Times New Roman"/>
                <w:iCs/>
              </w:rPr>
            </w:pPr>
            <w:r>
              <w:rPr>
                <w:rFonts w:ascii="Times New Roman" w:hAnsi="Times New Roman"/>
                <w:iCs/>
              </w:rPr>
              <w:t>n/a</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4D50654" w14:textId="77777777" w:rsidR="00F80D1D" w:rsidRPr="00EC1E87" w:rsidRDefault="00F80D1D" w:rsidP="000678EA">
            <w:pPr>
              <w:widowControl w:val="0"/>
              <w:tabs>
                <w:tab w:val="left" w:pos="2590"/>
              </w:tabs>
              <w:autoSpaceDE w:val="0"/>
              <w:autoSpaceDN w:val="0"/>
              <w:spacing w:before="59" w:after="0"/>
              <w:ind w:right="217"/>
              <w:jc w:val="center"/>
              <w:rPr>
                <w:rFonts w:ascii="Times New Roman" w:hAnsi="Times New Roman"/>
                <w:iCs/>
              </w:rPr>
            </w:pPr>
          </w:p>
        </w:tc>
      </w:tr>
      <w:tr w:rsidR="009F2754" w:rsidRPr="000678EA" w14:paraId="32023480"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4ECD5E7" w14:textId="135A60CC" w:rsidR="009F2754" w:rsidRPr="000678EA" w:rsidRDefault="009F2754" w:rsidP="009B3537">
            <w:pPr>
              <w:widowControl w:val="0"/>
              <w:tabs>
                <w:tab w:val="left" w:pos="2590"/>
              </w:tabs>
              <w:autoSpaceDE w:val="0"/>
              <w:autoSpaceDN w:val="0"/>
              <w:spacing w:before="59" w:after="0"/>
              <w:ind w:right="217"/>
              <w:jc w:val="center"/>
              <w:rPr>
                <w:rFonts w:ascii="Times New Roman" w:hAnsi="Times New Roman"/>
                <w:iCs/>
              </w:rPr>
            </w:pPr>
            <w:r w:rsidRPr="000678EA">
              <w:rPr>
                <w:rFonts w:ascii="Times New Roman" w:hAnsi="Times New Roman"/>
                <w:iCs/>
              </w:rPr>
              <w:t>8</w:t>
            </w:r>
          </w:p>
        </w:tc>
        <w:tc>
          <w:tcPr>
            <w:tcW w:w="1440" w:type="dxa"/>
            <w:tcBorders>
              <w:top w:val="nil"/>
              <w:left w:val="nil"/>
              <w:bottom w:val="single" w:sz="4" w:space="0" w:color="auto"/>
              <w:right w:val="single" w:sz="4" w:space="0" w:color="auto"/>
            </w:tcBorders>
            <w:shd w:val="clear" w:color="auto" w:fill="auto"/>
            <w:noWrap/>
          </w:tcPr>
          <w:p w14:paraId="7CD6C892" w14:textId="52DEAAF4" w:rsidR="009F2754" w:rsidRPr="00EC1E87" w:rsidRDefault="009F2754" w:rsidP="000678EA">
            <w:pPr>
              <w:widowControl w:val="0"/>
              <w:tabs>
                <w:tab w:val="left" w:pos="2590"/>
              </w:tabs>
              <w:autoSpaceDE w:val="0"/>
              <w:autoSpaceDN w:val="0"/>
              <w:spacing w:before="59" w:after="0"/>
              <w:ind w:right="217"/>
              <w:jc w:val="left"/>
              <w:rPr>
                <w:rFonts w:ascii="Times New Roman" w:hAnsi="Times New Roman"/>
                <w:iCs/>
              </w:rPr>
            </w:pPr>
            <w:r w:rsidRPr="000678EA">
              <w:rPr>
                <w:rFonts w:ascii="Times New Roman" w:hAnsi="Times New Roman"/>
                <w:iCs/>
              </w:rPr>
              <w:t xml:space="preserve">Stickers </w:t>
            </w:r>
          </w:p>
        </w:tc>
        <w:tc>
          <w:tcPr>
            <w:tcW w:w="3240" w:type="dxa"/>
            <w:gridSpan w:val="3"/>
            <w:tcBorders>
              <w:top w:val="nil"/>
              <w:left w:val="nil"/>
              <w:bottom w:val="single" w:sz="4" w:space="0" w:color="auto"/>
              <w:right w:val="single" w:sz="4" w:space="0" w:color="auto"/>
            </w:tcBorders>
            <w:shd w:val="clear" w:color="auto" w:fill="auto"/>
            <w:noWrap/>
          </w:tcPr>
          <w:p w14:paraId="56D97815" w14:textId="41407658" w:rsidR="009F2754" w:rsidRPr="00EC1E87" w:rsidRDefault="009F2754" w:rsidP="000678EA">
            <w:pPr>
              <w:widowControl w:val="0"/>
              <w:tabs>
                <w:tab w:val="left" w:pos="2590"/>
              </w:tabs>
              <w:autoSpaceDE w:val="0"/>
              <w:autoSpaceDN w:val="0"/>
              <w:spacing w:before="59" w:after="0"/>
              <w:ind w:right="217"/>
              <w:jc w:val="left"/>
              <w:rPr>
                <w:rFonts w:ascii="Times New Roman" w:hAnsi="Times New Roman"/>
                <w:iCs/>
              </w:rPr>
            </w:pPr>
            <w:r w:rsidRPr="000678EA">
              <w:rPr>
                <w:rFonts w:ascii="Times New Roman" w:hAnsi="Times New Roman"/>
                <w:iCs/>
              </w:rPr>
              <w:t>Stickers in max A5 dimensions to be placed in outdoor environments (with EU logo), resistant to atmospheric agents</w:t>
            </w:r>
          </w:p>
        </w:tc>
        <w:tc>
          <w:tcPr>
            <w:tcW w:w="900" w:type="dxa"/>
            <w:gridSpan w:val="2"/>
            <w:tcBorders>
              <w:top w:val="nil"/>
              <w:left w:val="nil"/>
              <w:bottom w:val="single" w:sz="4" w:space="0" w:color="auto"/>
              <w:right w:val="single" w:sz="4" w:space="0" w:color="auto"/>
            </w:tcBorders>
            <w:vAlign w:val="center"/>
          </w:tcPr>
          <w:p w14:paraId="6FE09EF5" w14:textId="47A123E7" w:rsidR="009F2754" w:rsidRPr="00EC1E87" w:rsidRDefault="009F2754" w:rsidP="000678EA">
            <w:pPr>
              <w:widowControl w:val="0"/>
              <w:tabs>
                <w:tab w:val="left" w:pos="2590"/>
              </w:tabs>
              <w:autoSpaceDE w:val="0"/>
              <w:autoSpaceDN w:val="0"/>
              <w:spacing w:before="59" w:after="0"/>
              <w:ind w:right="217"/>
              <w:jc w:val="center"/>
              <w:rPr>
                <w:rFonts w:ascii="Times New Roman" w:hAnsi="Times New Roman"/>
                <w:iCs/>
              </w:rPr>
            </w:pPr>
            <w:r w:rsidRPr="000678EA">
              <w:rPr>
                <w:rFonts w:ascii="Times New Roman" w:hAnsi="Times New Roman"/>
                <w:iCs/>
              </w:rPr>
              <w:t>Piece</w:t>
            </w:r>
          </w:p>
        </w:tc>
        <w:tc>
          <w:tcPr>
            <w:tcW w:w="1350" w:type="dxa"/>
            <w:gridSpan w:val="2"/>
            <w:tcBorders>
              <w:top w:val="nil"/>
              <w:left w:val="nil"/>
              <w:bottom w:val="single" w:sz="4" w:space="0" w:color="auto"/>
              <w:right w:val="single" w:sz="4" w:space="0" w:color="auto"/>
            </w:tcBorders>
            <w:vAlign w:val="center"/>
          </w:tcPr>
          <w:p w14:paraId="173F1B56" w14:textId="40CD7407" w:rsidR="009F2754" w:rsidRPr="00EC1E87" w:rsidRDefault="009F2754" w:rsidP="000678EA">
            <w:pPr>
              <w:widowControl w:val="0"/>
              <w:tabs>
                <w:tab w:val="left" w:pos="2590"/>
              </w:tabs>
              <w:autoSpaceDE w:val="0"/>
              <w:autoSpaceDN w:val="0"/>
              <w:spacing w:before="59" w:after="0"/>
              <w:ind w:right="217"/>
              <w:jc w:val="center"/>
              <w:rPr>
                <w:rFonts w:ascii="Times New Roman" w:hAnsi="Times New Roman"/>
                <w:iCs/>
              </w:rPr>
            </w:pPr>
            <w:r w:rsidRPr="000678EA">
              <w:rPr>
                <w:rFonts w:ascii="Times New Roman" w:hAnsi="Times New Roman"/>
                <w:iCs/>
              </w:rPr>
              <w:t xml:space="preserve">Up to </w:t>
            </w:r>
            <w:r>
              <w:rPr>
                <w:rFonts w:ascii="Times New Roman" w:hAnsi="Times New Roman"/>
                <w:iCs/>
              </w:rPr>
              <w:t>50</w:t>
            </w:r>
            <w:r w:rsidRPr="00EC1E87">
              <w:rPr>
                <w:rFonts w:ascii="Times New Roman" w:hAnsi="Times New Roman"/>
                <w:iCs/>
              </w:rPr>
              <w:t xml:space="preserve"> pieces</w:t>
            </w:r>
          </w:p>
        </w:tc>
        <w:tc>
          <w:tcPr>
            <w:tcW w:w="1440" w:type="dxa"/>
            <w:tcBorders>
              <w:top w:val="single" w:sz="4" w:space="0" w:color="auto"/>
              <w:left w:val="single" w:sz="4" w:space="0" w:color="auto"/>
              <w:bottom w:val="single" w:sz="4" w:space="0" w:color="auto"/>
              <w:right w:val="single" w:sz="4" w:space="0" w:color="auto"/>
            </w:tcBorders>
            <w:vAlign w:val="center"/>
          </w:tcPr>
          <w:p w14:paraId="6B086F4E" w14:textId="64A44157" w:rsidR="009F2754" w:rsidRPr="00EC1E87" w:rsidRDefault="009F2754" w:rsidP="000678EA">
            <w:pPr>
              <w:widowControl w:val="0"/>
              <w:tabs>
                <w:tab w:val="left" w:pos="2590"/>
              </w:tabs>
              <w:autoSpaceDE w:val="0"/>
              <w:autoSpaceDN w:val="0"/>
              <w:spacing w:before="59" w:after="0"/>
              <w:ind w:right="217"/>
              <w:jc w:val="center"/>
              <w:rPr>
                <w:rFonts w:ascii="Times New Roman" w:hAnsi="Times New Roman"/>
                <w:iCs/>
              </w:rPr>
            </w:pPr>
            <w:r>
              <w:rPr>
                <w:rFonts w:ascii="Times New Roman" w:hAnsi="Times New Roman"/>
                <w:iCs/>
              </w:rPr>
              <w:t>1 page</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DA304F6" w14:textId="77777777" w:rsidR="009F2754" w:rsidRPr="00EC1E87" w:rsidRDefault="009F2754" w:rsidP="000678EA">
            <w:pPr>
              <w:widowControl w:val="0"/>
              <w:tabs>
                <w:tab w:val="left" w:pos="2590"/>
              </w:tabs>
              <w:autoSpaceDE w:val="0"/>
              <w:autoSpaceDN w:val="0"/>
              <w:spacing w:before="59" w:after="0"/>
              <w:ind w:right="217"/>
              <w:jc w:val="center"/>
              <w:rPr>
                <w:rFonts w:ascii="Times New Roman" w:hAnsi="Times New Roman"/>
                <w:iCs/>
              </w:rPr>
            </w:pPr>
          </w:p>
        </w:tc>
      </w:tr>
      <w:tr w:rsidR="007963FA" w:rsidRPr="000678EA" w14:paraId="541D44CC" w14:textId="77777777" w:rsidTr="00D35F0E">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7EC798A" w14:textId="01E5220D" w:rsidR="007963FA" w:rsidRPr="000678EA" w:rsidRDefault="007963FA" w:rsidP="009B3537">
            <w:pPr>
              <w:widowControl w:val="0"/>
              <w:tabs>
                <w:tab w:val="left" w:pos="2590"/>
              </w:tabs>
              <w:autoSpaceDE w:val="0"/>
              <w:autoSpaceDN w:val="0"/>
              <w:spacing w:before="59" w:after="0"/>
              <w:ind w:right="217"/>
              <w:jc w:val="center"/>
              <w:rPr>
                <w:rFonts w:ascii="Times New Roman" w:hAnsi="Times New Roman"/>
                <w:iCs/>
              </w:rPr>
            </w:pPr>
            <w:r w:rsidRPr="000678EA">
              <w:rPr>
                <w:rFonts w:ascii="Times New Roman" w:hAnsi="Times New Roman"/>
                <w:iCs/>
              </w:rPr>
              <w:t>9</w:t>
            </w:r>
          </w:p>
        </w:tc>
        <w:tc>
          <w:tcPr>
            <w:tcW w:w="1440" w:type="dxa"/>
            <w:tcBorders>
              <w:top w:val="nil"/>
              <w:left w:val="nil"/>
              <w:bottom w:val="single" w:sz="4" w:space="0" w:color="auto"/>
              <w:right w:val="single" w:sz="4" w:space="0" w:color="auto"/>
            </w:tcBorders>
            <w:shd w:val="clear" w:color="auto" w:fill="auto"/>
            <w:noWrap/>
          </w:tcPr>
          <w:p w14:paraId="45FFA4C2" w14:textId="28E6CAF0" w:rsidR="007963FA" w:rsidRPr="000678EA" w:rsidRDefault="007963FA" w:rsidP="000678EA">
            <w:pPr>
              <w:widowControl w:val="0"/>
              <w:tabs>
                <w:tab w:val="left" w:pos="2590"/>
              </w:tabs>
              <w:autoSpaceDE w:val="0"/>
              <w:autoSpaceDN w:val="0"/>
              <w:spacing w:before="59" w:after="0"/>
              <w:ind w:right="217"/>
              <w:jc w:val="left"/>
              <w:rPr>
                <w:rFonts w:ascii="Times New Roman" w:hAnsi="Times New Roman"/>
                <w:iCs/>
              </w:rPr>
            </w:pPr>
            <w:r w:rsidRPr="000678EA">
              <w:rPr>
                <w:rFonts w:ascii="Times New Roman" w:hAnsi="Times New Roman"/>
                <w:iCs/>
              </w:rPr>
              <w:t>Energy Efficiency Plans</w:t>
            </w:r>
          </w:p>
        </w:tc>
        <w:tc>
          <w:tcPr>
            <w:tcW w:w="3240" w:type="dxa"/>
            <w:gridSpan w:val="3"/>
            <w:tcBorders>
              <w:top w:val="nil"/>
              <w:left w:val="nil"/>
              <w:bottom w:val="single" w:sz="4" w:space="0" w:color="auto"/>
              <w:right w:val="single" w:sz="4" w:space="0" w:color="auto"/>
            </w:tcBorders>
            <w:shd w:val="clear" w:color="auto" w:fill="auto"/>
            <w:noWrap/>
          </w:tcPr>
          <w:p w14:paraId="7B60899A" w14:textId="7527E463" w:rsidR="007963FA" w:rsidRPr="000678EA" w:rsidRDefault="007963FA" w:rsidP="000678EA">
            <w:pPr>
              <w:widowControl w:val="0"/>
              <w:tabs>
                <w:tab w:val="left" w:pos="2590"/>
              </w:tabs>
              <w:autoSpaceDE w:val="0"/>
              <w:autoSpaceDN w:val="0"/>
              <w:spacing w:before="59" w:after="0"/>
              <w:ind w:right="217"/>
              <w:jc w:val="left"/>
              <w:rPr>
                <w:rFonts w:ascii="Times New Roman" w:hAnsi="Times New Roman"/>
                <w:iCs/>
              </w:rPr>
            </w:pPr>
            <w:r w:rsidRPr="000678EA">
              <w:rPr>
                <w:rFonts w:ascii="Times New Roman" w:hAnsi="Times New Roman"/>
                <w:iCs/>
              </w:rPr>
              <w:t>Colour printing, with book cover 150-300gr, Internal paper ~ 80 gr, 60-100 pages, A4, Options of eco-friendly materials included (cover of the document)</w:t>
            </w:r>
          </w:p>
        </w:tc>
        <w:tc>
          <w:tcPr>
            <w:tcW w:w="900" w:type="dxa"/>
            <w:gridSpan w:val="2"/>
            <w:tcBorders>
              <w:top w:val="nil"/>
              <w:left w:val="nil"/>
              <w:bottom w:val="single" w:sz="4" w:space="0" w:color="auto"/>
              <w:right w:val="single" w:sz="4" w:space="0" w:color="auto"/>
            </w:tcBorders>
            <w:vAlign w:val="center"/>
          </w:tcPr>
          <w:p w14:paraId="418BE510" w14:textId="22719BBF" w:rsidR="007963FA" w:rsidRPr="000678EA" w:rsidRDefault="007963FA" w:rsidP="000678EA">
            <w:pPr>
              <w:widowControl w:val="0"/>
              <w:tabs>
                <w:tab w:val="left" w:pos="2590"/>
              </w:tabs>
              <w:autoSpaceDE w:val="0"/>
              <w:autoSpaceDN w:val="0"/>
              <w:spacing w:before="59" w:after="0"/>
              <w:ind w:right="217"/>
              <w:jc w:val="center"/>
              <w:rPr>
                <w:rFonts w:ascii="Times New Roman" w:hAnsi="Times New Roman"/>
                <w:iCs/>
              </w:rPr>
            </w:pPr>
            <w:r w:rsidRPr="000678EA">
              <w:rPr>
                <w:rFonts w:ascii="Times New Roman" w:hAnsi="Times New Roman"/>
                <w:iCs/>
              </w:rPr>
              <w:t>Piece</w:t>
            </w:r>
          </w:p>
        </w:tc>
        <w:tc>
          <w:tcPr>
            <w:tcW w:w="1350" w:type="dxa"/>
            <w:gridSpan w:val="2"/>
            <w:tcBorders>
              <w:top w:val="nil"/>
              <w:left w:val="nil"/>
              <w:bottom w:val="single" w:sz="4" w:space="0" w:color="auto"/>
              <w:right w:val="single" w:sz="4" w:space="0" w:color="auto"/>
            </w:tcBorders>
            <w:vAlign w:val="center"/>
          </w:tcPr>
          <w:p w14:paraId="2EDF6411" w14:textId="1413B7F0" w:rsidR="007963FA" w:rsidRPr="000678EA" w:rsidRDefault="007963FA" w:rsidP="000678EA">
            <w:pPr>
              <w:widowControl w:val="0"/>
              <w:tabs>
                <w:tab w:val="left" w:pos="2590"/>
              </w:tabs>
              <w:autoSpaceDE w:val="0"/>
              <w:autoSpaceDN w:val="0"/>
              <w:spacing w:before="59" w:after="0"/>
              <w:ind w:right="217"/>
              <w:jc w:val="center"/>
              <w:rPr>
                <w:rFonts w:ascii="Times New Roman" w:hAnsi="Times New Roman"/>
                <w:iCs/>
              </w:rPr>
            </w:pPr>
            <w:r w:rsidRPr="000678EA">
              <w:rPr>
                <w:rFonts w:ascii="Times New Roman" w:hAnsi="Times New Roman"/>
                <w:iCs/>
              </w:rPr>
              <w:t>Up to 150 pcs, 60-100 pages each</w:t>
            </w:r>
          </w:p>
        </w:tc>
        <w:tc>
          <w:tcPr>
            <w:tcW w:w="1440" w:type="dxa"/>
            <w:tcBorders>
              <w:top w:val="single" w:sz="4" w:space="0" w:color="auto"/>
              <w:left w:val="single" w:sz="4" w:space="0" w:color="auto"/>
              <w:bottom w:val="single" w:sz="4" w:space="0" w:color="auto"/>
              <w:right w:val="single" w:sz="4" w:space="0" w:color="auto"/>
            </w:tcBorders>
            <w:vAlign w:val="center"/>
          </w:tcPr>
          <w:p w14:paraId="4B0E9E11" w14:textId="79585246" w:rsidR="007963FA" w:rsidRDefault="007963FA" w:rsidP="000678EA">
            <w:pPr>
              <w:widowControl w:val="0"/>
              <w:tabs>
                <w:tab w:val="left" w:pos="2590"/>
              </w:tabs>
              <w:autoSpaceDE w:val="0"/>
              <w:autoSpaceDN w:val="0"/>
              <w:spacing w:before="59" w:after="0"/>
              <w:ind w:right="217"/>
              <w:jc w:val="center"/>
              <w:rPr>
                <w:rFonts w:ascii="Times New Roman" w:hAnsi="Times New Roman"/>
                <w:iCs/>
              </w:rPr>
            </w:pPr>
            <w:r>
              <w:rPr>
                <w:rFonts w:ascii="Times New Roman" w:hAnsi="Times New Roman"/>
                <w:iCs/>
              </w:rPr>
              <w:t>150 pcs x (60-100) pages</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0AD2CD5E" w14:textId="77777777" w:rsidR="007963FA" w:rsidRPr="00EC1E87" w:rsidRDefault="007963FA" w:rsidP="000678EA">
            <w:pPr>
              <w:widowControl w:val="0"/>
              <w:tabs>
                <w:tab w:val="left" w:pos="2590"/>
              </w:tabs>
              <w:autoSpaceDE w:val="0"/>
              <w:autoSpaceDN w:val="0"/>
              <w:spacing w:before="59" w:after="0"/>
              <w:ind w:right="217"/>
              <w:jc w:val="center"/>
              <w:rPr>
                <w:rFonts w:ascii="Times New Roman" w:hAnsi="Times New Roman"/>
                <w:iCs/>
              </w:rPr>
            </w:pPr>
          </w:p>
        </w:tc>
      </w:tr>
      <w:tr w:rsidR="007963FA" w:rsidRPr="00EC1E87" w14:paraId="21063CD1" w14:textId="77777777" w:rsidTr="00D35F0E">
        <w:trPr>
          <w:trHeight w:val="300"/>
          <w:jc w:val="center"/>
        </w:trPr>
        <w:tc>
          <w:tcPr>
            <w:tcW w:w="891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1A0048E" w14:textId="155EF8D8" w:rsidR="007963FA" w:rsidRPr="00EC1E87" w:rsidRDefault="007963FA" w:rsidP="007963FA">
            <w:pPr>
              <w:spacing w:after="0"/>
              <w:jc w:val="center"/>
              <w:rPr>
                <w:rFonts w:ascii="Times New Roman" w:hAnsi="Times New Roman"/>
              </w:rPr>
            </w:pPr>
            <w:r w:rsidRPr="00EC1E87">
              <w:rPr>
                <w:rFonts w:ascii="Times New Roman" w:hAnsi="Times New Roman"/>
                <w:b/>
                <w:bCs/>
              </w:rPr>
              <w:t>TOTAL PRICE/UNIT</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4A685EB6" w14:textId="36D3ACFC" w:rsidR="007963FA" w:rsidRPr="00EC1E87" w:rsidRDefault="007963FA" w:rsidP="007963FA">
            <w:pPr>
              <w:spacing w:after="0"/>
              <w:jc w:val="center"/>
              <w:rPr>
                <w:rFonts w:ascii="Times New Roman" w:hAnsi="Times New Roman"/>
              </w:rPr>
            </w:pPr>
          </w:p>
        </w:tc>
      </w:tr>
    </w:tbl>
    <w:bookmarkEnd w:id="1"/>
    <w:p w14:paraId="3215E799" w14:textId="687DB9A4" w:rsidR="00967D17" w:rsidRPr="00967D17" w:rsidRDefault="00967D17" w:rsidP="00967D17">
      <w:pPr>
        <w:pStyle w:val="BodyText"/>
        <w:spacing w:before="7"/>
        <w:rPr>
          <w:rFonts w:ascii="Times New Roman" w:hAnsi="Times New Roman"/>
          <w:sz w:val="24"/>
          <w:szCs w:val="24"/>
        </w:rPr>
      </w:pPr>
      <w:r w:rsidRPr="00967D17">
        <w:rPr>
          <w:rFonts w:ascii="Times New Roman" w:hAnsi="Times New Roman"/>
          <w:sz w:val="24"/>
          <w:szCs w:val="24"/>
        </w:rPr>
        <w:t>All the above materials remain subject to preliminary review and confirmation before sending them for printing/final production. The description of the materials refers to general information and references and can be detailed more by the subjects participating in this procedure.</w:t>
      </w:r>
    </w:p>
    <w:p w14:paraId="0D629AF9" w14:textId="77777777" w:rsidR="00967D17" w:rsidRPr="00967D17" w:rsidRDefault="00967D17" w:rsidP="00967D17">
      <w:pPr>
        <w:pStyle w:val="BodyText"/>
        <w:tabs>
          <w:tab w:val="left" w:pos="8640"/>
        </w:tabs>
        <w:spacing w:before="1" w:line="249" w:lineRule="auto"/>
        <w:rPr>
          <w:rFonts w:ascii="Times New Roman" w:hAnsi="Times New Roman"/>
          <w:sz w:val="24"/>
          <w:szCs w:val="24"/>
        </w:rPr>
      </w:pPr>
      <w:r w:rsidRPr="00967D17">
        <w:rPr>
          <w:rFonts w:ascii="Times New Roman" w:hAnsi="Times New Roman"/>
          <w:sz w:val="24"/>
          <w:szCs w:val="24"/>
        </w:rPr>
        <w:t>The required outputs as mentioned shall be delivered in close cooperation with the project team and will be reviewed/confirmed by the project manager.</w:t>
      </w:r>
    </w:p>
    <w:p w14:paraId="54A0A63A" w14:textId="77777777" w:rsidR="00967D17" w:rsidRDefault="00967D17" w:rsidP="00CA1EB1">
      <w:pPr>
        <w:pStyle w:val="ListParagraph"/>
        <w:widowControl w:val="0"/>
        <w:autoSpaceDE w:val="0"/>
        <w:autoSpaceDN w:val="0"/>
        <w:spacing w:before="59" w:after="0" w:line="252" w:lineRule="auto"/>
        <w:ind w:left="360" w:right="217"/>
        <w:rPr>
          <w:rFonts w:ascii="Times New Roman" w:hAnsi="Times New Roman"/>
          <w:b/>
          <w:iCs/>
          <w:sz w:val="24"/>
          <w:szCs w:val="24"/>
        </w:rPr>
      </w:pPr>
    </w:p>
    <w:p w14:paraId="0C1FC47B" w14:textId="2B46496D" w:rsidR="001A3247" w:rsidRPr="00D96C86" w:rsidRDefault="001A3247" w:rsidP="001A3247">
      <w:pPr>
        <w:pStyle w:val="ListParagraph"/>
        <w:widowControl w:val="0"/>
        <w:numPr>
          <w:ilvl w:val="0"/>
          <w:numId w:val="31"/>
        </w:numPr>
        <w:autoSpaceDE w:val="0"/>
        <w:autoSpaceDN w:val="0"/>
        <w:spacing w:before="59" w:after="0" w:line="252" w:lineRule="auto"/>
        <w:ind w:left="360" w:right="217"/>
        <w:rPr>
          <w:rFonts w:ascii="Times New Roman" w:hAnsi="Times New Roman"/>
          <w:b/>
          <w:iCs/>
          <w:sz w:val="24"/>
          <w:szCs w:val="24"/>
        </w:rPr>
      </w:pPr>
      <w:r w:rsidRPr="00D96C86">
        <w:rPr>
          <w:rFonts w:ascii="Times New Roman" w:hAnsi="Times New Roman"/>
          <w:b/>
          <w:iCs/>
          <w:sz w:val="24"/>
          <w:szCs w:val="24"/>
        </w:rPr>
        <w:t>Selection Criteria</w:t>
      </w:r>
    </w:p>
    <w:p w14:paraId="39C158C8" w14:textId="77777777" w:rsidR="001A3247" w:rsidRPr="00D96C86" w:rsidRDefault="001A3247" w:rsidP="001A3247">
      <w:pPr>
        <w:widowControl w:val="0"/>
        <w:spacing w:before="100" w:after="100"/>
        <w:outlineLvl w:val="0"/>
        <w:rPr>
          <w:rFonts w:ascii="Times New Roman" w:hAnsi="Times New Roman"/>
          <w:sz w:val="24"/>
          <w:szCs w:val="24"/>
        </w:rPr>
      </w:pPr>
      <w:r w:rsidRPr="00D96C86">
        <w:rPr>
          <w:rFonts w:ascii="Times New Roman" w:hAnsi="Times New Roman"/>
          <w:sz w:val="24"/>
          <w:szCs w:val="24"/>
        </w:rPr>
        <w:t>The following selection criteria will be applied to candidates. In the case of applications submitted by a consortium, these selection criteria will be applied to the consortium as a whole.</w:t>
      </w:r>
    </w:p>
    <w:p w14:paraId="4977D00A" w14:textId="77777777" w:rsidR="001A3247" w:rsidRPr="00D96C86" w:rsidRDefault="001A3247" w:rsidP="001A3247">
      <w:pPr>
        <w:widowControl w:val="0"/>
        <w:spacing w:before="100" w:after="100"/>
        <w:outlineLvl w:val="0"/>
        <w:rPr>
          <w:rFonts w:ascii="Times New Roman" w:hAnsi="Times New Roman"/>
          <w:sz w:val="24"/>
          <w:szCs w:val="24"/>
        </w:rPr>
      </w:pPr>
      <w:r w:rsidRPr="00D96C86">
        <w:rPr>
          <w:rFonts w:ascii="Times New Roman" w:hAnsi="Times New Roman"/>
          <w:sz w:val="24"/>
          <w:szCs w:val="24"/>
        </w:rPr>
        <w:t>The selection criteria:</w:t>
      </w:r>
    </w:p>
    <w:p w14:paraId="1474F23E" w14:textId="3695616F" w:rsidR="001A3247" w:rsidRPr="00D96C86" w:rsidRDefault="001A3247" w:rsidP="001A3247">
      <w:pPr>
        <w:pStyle w:val="ListParagraph"/>
        <w:numPr>
          <w:ilvl w:val="0"/>
          <w:numId w:val="27"/>
        </w:numPr>
        <w:tabs>
          <w:tab w:val="left" w:pos="1134"/>
        </w:tabs>
        <w:spacing w:after="0"/>
        <w:ind w:left="1080"/>
        <w:contextualSpacing w:val="0"/>
        <w:rPr>
          <w:rFonts w:ascii="Times New Roman" w:hAnsi="Times New Roman"/>
          <w:sz w:val="24"/>
          <w:szCs w:val="24"/>
        </w:rPr>
      </w:pPr>
      <w:r w:rsidRPr="00D96C86">
        <w:rPr>
          <w:rFonts w:ascii="Times New Roman" w:hAnsi="Times New Roman"/>
          <w:sz w:val="24"/>
          <w:szCs w:val="24"/>
        </w:rPr>
        <w:t xml:space="preserve">The applicants </w:t>
      </w:r>
      <w:r w:rsidR="00B23B2B" w:rsidRPr="00B23B2B">
        <w:rPr>
          <w:rFonts w:ascii="Times New Roman" w:hAnsi="Times New Roman"/>
          <w:sz w:val="24"/>
          <w:szCs w:val="24"/>
        </w:rPr>
        <w:t xml:space="preserve">have to </w:t>
      </w:r>
      <w:r w:rsidRPr="00D96C86">
        <w:rPr>
          <w:rFonts w:ascii="Times New Roman" w:hAnsi="Times New Roman"/>
          <w:sz w:val="24"/>
          <w:szCs w:val="24"/>
        </w:rPr>
        <w:t xml:space="preserve">be established in accordance with the Albanian legislation that is </w:t>
      </w:r>
      <w:r w:rsidR="00D35F0E">
        <w:rPr>
          <w:rFonts w:ascii="Times New Roman" w:hAnsi="Times New Roman"/>
          <w:sz w:val="24"/>
          <w:szCs w:val="24"/>
        </w:rPr>
        <w:t>in</w:t>
      </w:r>
      <w:r w:rsidRPr="00D96C86">
        <w:rPr>
          <w:rFonts w:ascii="Times New Roman" w:hAnsi="Times New Roman"/>
          <w:sz w:val="24"/>
          <w:szCs w:val="24"/>
        </w:rPr>
        <w:t xml:space="preserve"> </w:t>
      </w:r>
      <w:r w:rsidR="00D82933" w:rsidRPr="00D96C86">
        <w:rPr>
          <w:rFonts w:ascii="Times New Roman" w:hAnsi="Times New Roman"/>
          <w:sz w:val="24"/>
          <w:szCs w:val="24"/>
        </w:rPr>
        <w:t>force.</w:t>
      </w:r>
    </w:p>
    <w:p w14:paraId="657DE97F" w14:textId="3213CC47" w:rsidR="001A3247" w:rsidRPr="00D96C86" w:rsidRDefault="00B23B2B" w:rsidP="001A3247">
      <w:pPr>
        <w:pStyle w:val="ListParagraph"/>
        <w:numPr>
          <w:ilvl w:val="0"/>
          <w:numId w:val="27"/>
        </w:numPr>
        <w:tabs>
          <w:tab w:val="left" w:pos="1134"/>
        </w:tabs>
        <w:spacing w:after="0"/>
        <w:ind w:left="1080"/>
        <w:contextualSpacing w:val="0"/>
        <w:rPr>
          <w:rFonts w:ascii="Times New Roman" w:hAnsi="Times New Roman"/>
          <w:sz w:val="24"/>
          <w:szCs w:val="24"/>
        </w:rPr>
      </w:pPr>
      <w:bookmarkStart w:id="3" w:name="_Hlk97279334"/>
      <w:r>
        <w:rPr>
          <w:rFonts w:ascii="Times New Roman" w:hAnsi="Times New Roman"/>
          <w:sz w:val="24"/>
          <w:szCs w:val="24"/>
        </w:rPr>
        <w:t>Printing</w:t>
      </w:r>
      <w:bookmarkEnd w:id="3"/>
      <w:r w:rsidR="00CA1EB1">
        <w:rPr>
          <w:rFonts w:ascii="Times New Roman" w:hAnsi="Times New Roman"/>
          <w:sz w:val="24"/>
          <w:szCs w:val="24"/>
        </w:rPr>
        <w:t xml:space="preserve"> </w:t>
      </w:r>
      <w:r w:rsidR="004132BB">
        <w:rPr>
          <w:rFonts w:ascii="Times New Roman" w:hAnsi="Times New Roman"/>
          <w:sz w:val="24"/>
          <w:szCs w:val="24"/>
        </w:rPr>
        <w:t>p</w:t>
      </w:r>
      <w:r w:rsidR="001A3247" w:rsidRPr="00D96C86">
        <w:rPr>
          <w:rFonts w:ascii="Times New Roman" w:hAnsi="Times New Roman"/>
          <w:sz w:val="24"/>
          <w:szCs w:val="24"/>
        </w:rPr>
        <w:t xml:space="preserve">roducts is part of their </w:t>
      </w:r>
      <w:r w:rsidR="00D35F0E">
        <w:rPr>
          <w:rFonts w:ascii="Times New Roman" w:hAnsi="Times New Roman"/>
          <w:sz w:val="24"/>
          <w:szCs w:val="24"/>
        </w:rPr>
        <w:t>competencies</w:t>
      </w:r>
      <w:r w:rsidR="001A3247" w:rsidRPr="00D96C86">
        <w:rPr>
          <w:rFonts w:ascii="Times New Roman" w:hAnsi="Times New Roman"/>
          <w:sz w:val="24"/>
          <w:szCs w:val="24"/>
        </w:rPr>
        <w:t xml:space="preserve"> and </w:t>
      </w:r>
      <w:r w:rsidR="00D35F0E">
        <w:rPr>
          <w:rFonts w:ascii="Times New Roman" w:hAnsi="Times New Roman"/>
          <w:sz w:val="24"/>
          <w:szCs w:val="24"/>
        </w:rPr>
        <w:t xml:space="preserve">is </w:t>
      </w:r>
      <w:r w:rsidR="001A3247" w:rsidRPr="00D96C86">
        <w:rPr>
          <w:rFonts w:ascii="Times New Roman" w:hAnsi="Times New Roman"/>
          <w:sz w:val="24"/>
          <w:szCs w:val="24"/>
        </w:rPr>
        <w:t>clearly stated in the official documents issued by the NBC (QKB).</w:t>
      </w:r>
    </w:p>
    <w:p w14:paraId="2A739716" w14:textId="12EF8731" w:rsidR="001A3247" w:rsidRPr="009301A1" w:rsidRDefault="001A3247" w:rsidP="001A3247">
      <w:pPr>
        <w:pStyle w:val="ListParagraph"/>
        <w:numPr>
          <w:ilvl w:val="0"/>
          <w:numId w:val="27"/>
        </w:numPr>
        <w:tabs>
          <w:tab w:val="left" w:pos="1134"/>
        </w:tabs>
        <w:spacing w:after="240"/>
        <w:ind w:left="1080"/>
        <w:contextualSpacing w:val="0"/>
        <w:rPr>
          <w:rFonts w:ascii="Times New Roman" w:hAnsi="Times New Roman"/>
          <w:sz w:val="24"/>
          <w:szCs w:val="24"/>
        </w:rPr>
      </w:pPr>
      <w:r w:rsidRPr="009301A1">
        <w:rPr>
          <w:rFonts w:ascii="Times New Roman" w:hAnsi="Times New Roman"/>
          <w:sz w:val="24"/>
          <w:szCs w:val="24"/>
        </w:rPr>
        <w:t xml:space="preserve">The applicants </w:t>
      </w:r>
      <w:r w:rsidR="00B23B2B" w:rsidRPr="009301A1">
        <w:rPr>
          <w:rFonts w:ascii="Times New Roman" w:hAnsi="Times New Roman"/>
          <w:sz w:val="24"/>
          <w:szCs w:val="24"/>
        </w:rPr>
        <w:t>have to</w:t>
      </w:r>
      <w:r w:rsidRPr="009301A1">
        <w:rPr>
          <w:rFonts w:ascii="Times New Roman" w:hAnsi="Times New Roman"/>
          <w:sz w:val="24"/>
          <w:szCs w:val="24"/>
        </w:rPr>
        <w:t xml:space="preserve"> deliver the products in the </w:t>
      </w:r>
      <w:r w:rsidR="000B5F54" w:rsidRPr="009301A1">
        <w:rPr>
          <w:rFonts w:ascii="Times New Roman" w:hAnsi="Times New Roman"/>
          <w:sz w:val="24"/>
          <w:szCs w:val="24"/>
        </w:rPr>
        <w:t xml:space="preserve">amounts requested by the project on </w:t>
      </w:r>
      <w:r w:rsidR="00D35F0E">
        <w:rPr>
          <w:rFonts w:ascii="Times New Roman" w:hAnsi="Times New Roman"/>
          <w:sz w:val="24"/>
          <w:szCs w:val="24"/>
        </w:rPr>
        <w:t xml:space="preserve">a </w:t>
      </w:r>
      <w:r w:rsidR="000B5F54" w:rsidRPr="009301A1">
        <w:rPr>
          <w:rFonts w:ascii="Times New Roman" w:hAnsi="Times New Roman"/>
          <w:sz w:val="24"/>
          <w:szCs w:val="24"/>
        </w:rPr>
        <w:t xml:space="preserve">needs basis and based on minimum technical specifications </w:t>
      </w:r>
      <w:r w:rsidRPr="009301A1">
        <w:rPr>
          <w:rFonts w:ascii="Times New Roman" w:hAnsi="Times New Roman"/>
          <w:sz w:val="24"/>
          <w:szCs w:val="24"/>
        </w:rPr>
        <w:t xml:space="preserve">as indicated in paragraph </w:t>
      </w:r>
      <w:r w:rsidR="005561CC" w:rsidRPr="009301A1">
        <w:rPr>
          <w:rFonts w:ascii="Times New Roman" w:hAnsi="Times New Roman"/>
          <w:sz w:val="24"/>
          <w:szCs w:val="24"/>
        </w:rPr>
        <w:t>7</w:t>
      </w:r>
      <w:r w:rsidRPr="009301A1">
        <w:rPr>
          <w:rFonts w:ascii="Times New Roman" w:hAnsi="Times New Roman"/>
          <w:sz w:val="24"/>
          <w:szCs w:val="24"/>
        </w:rPr>
        <w:t xml:space="preserve"> of this document.</w:t>
      </w:r>
    </w:p>
    <w:p w14:paraId="2F77FAB0" w14:textId="77777777" w:rsidR="001A3247" w:rsidRPr="00D96C86" w:rsidRDefault="001A3247" w:rsidP="001A3247">
      <w:pPr>
        <w:pStyle w:val="ListParagraph"/>
        <w:widowControl w:val="0"/>
        <w:numPr>
          <w:ilvl w:val="0"/>
          <w:numId w:val="31"/>
        </w:numPr>
        <w:spacing w:before="100" w:after="100"/>
        <w:ind w:left="360"/>
        <w:outlineLvl w:val="0"/>
        <w:rPr>
          <w:rStyle w:val="Strong"/>
          <w:rFonts w:ascii="Times New Roman" w:hAnsi="Times New Roman"/>
          <w:sz w:val="24"/>
          <w:szCs w:val="24"/>
        </w:rPr>
      </w:pPr>
      <w:r w:rsidRPr="00D96C86">
        <w:rPr>
          <w:rStyle w:val="Strong"/>
          <w:rFonts w:ascii="Times New Roman" w:hAnsi="Times New Roman"/>
          <w:sz w:val="24"/>
          <w:szCs w:val="24"/>
        </w:rPr>
        <w:t>Award criteria</w:t>
      </w:r>
    </w:p>
    <w:p w14:paraId="20E595A0" w14:textId="1E577B6F" w:rsidR="00AD4B65" w:rsidRPr="00AD4B65" w:rsidRDefault="001A3247" w:rsidP="001A3247">
      <w:pPr>
        <w:widowControl w:val="0"/>
        <w:spacing w:before="100" w:after="100"/>
        <w:outlineLvl w:val="0"/>
        <w:rPr>
          <w:rFonts w:ascii="Times New Roman" w:hAnsi="Times New Roman"/>
          <w:sz w:val="24"/>
          <w:szCs w:val="24"/>
        </w:rPr>
      </w:pPr>
      <w:r w:rsidRPr="00D96C86">
        <w:rPr>
          <w:rFonts w:ascii="Times New Roman" w:hAnsi="Times New Roman"/>
          <w:sz w:val="24"/>
          <w:szCs w:val="24"/>
        </w:rPr>
        <w:t xml:space="preserve">The sole award criterion will be the price. </w:t>
      </w:r>
      <w:bookmarkStart w:id="4" w:name="_Hlk97279418"/>
      <w:r w:rsidRPr="00D96C86">
        <w:rPr>
          <w:rFonts w:ascii="Times New Roman" w:hAnsi="Times New Roman"/>
          <w:sz w:val="24"/>
          <w:szCs w:val="24"/>
        </w:rPr>
        <w:t xml:space="preserve">The contract will be awarded </w:t>
      </w:r>
      <w:r w:rsidR="00AD4B65" w:rsidRPr="00AD4B65">
        <w:rPr>
          <w:rFonts w:ascii="Times New Roman" w:hAnsi="Times New Roman"/>
          <w:bCs/>
          <w:sz w:val="24"/>
          <w:szCs w:val="24"/>
        </w:rPr>
        <w:t>to the tenderer offering the lowest price for a compliant tender.</w:t>
      </w:r>
      <w:bookmarkEnd w:id="4"/>
    </w:p>
    <w:p w14:paraId="69D1BFCF" w14:textId="13E4E6DC" w:rsidR="00AD4B65" w:rsidRDefault="00AD4B65" w:rsidP="001A3247">
      <w:pPr>
        <w:widowControl w:val="0"/>
        <w:spacing w:before="100" w:after="100"/>
        <w:outlineLvl w:val="0"/>
        <w:rPr>
          <w:rFonts w:ascii="Times New Roman" w:hAnsi="Times New Roman"/>
          <w:b/>
          <w:sz w:val="24"/>
          <w:szCs w:val="24"/>
        </w:rPr>
      </w:pPr>
    </w:p>
    <w:p w14:paraId="4F793B7F" w14:textId="77777777" w:rsidR="008E71A2" w:rsidRPr="00D96C86" w:rsidRDefault="008E71A2" w:rsidP="001A3247">
      <w:pPr>
        <w:widowControl w:val="0"/>
        <w:spacing w:before="100" w:after="100"/>
        <w:outlineLvl w:val="0"/>
        <w:rPr>
          <w:rFonts w:ascii="Times New Roman" w:hAnsi="Times New Roman"/>
          <w:b/>
          <w:sz w:val="24"/>
          <w:szCs w:val="24"/>
        </w:rPr>
      </w:pPr>
    </w:p>
    <w:p w14:paraId="29078A14" w14:textId="77777777" w:rsidR="001A3247" w:rsidRPr="00D96C86" w:rsidRDefault="001A3247" w:rsidP="001A3247">
      <w:pPr>
        <w:pStyle w:val="ListParagraph"/>
        <w:widowControl w:val="0"/>
        <w:numPr>
          <w:ilvl w:val="0"/>
          <w:numId w:val="31"/>
        </w:numPr>
        <w:spacing w:before="100" w:after="100"/>
        <w:ind w:left="360"/>
        <w:outlineLvl w:val="0"/>
        <w:rPr>
          <w:rStyle w:val="Strong"/>
          <w:rFonts w:ascii="Times New Roman" w:hAnsi="Times New Roman"/>
          <w:sz w:val="24"/>
          <w:szCs w:val="24"/>
        </w:rPr>
      </w:pPr>
      <w:r w:rsidRPr="00D96C86">
        <w:rPr>
          <w:rStyle w:val="Strong"/>
          <w:rFonts w:ascii="Times New Roman" w:hAnsi="Times New Roman"/>
          <w:sz w:val="24"/>
          <w:szCs w:val="24"/>
        </w:rPr>
        <w:t>Application procedure</w:t>
      </w:r>
    </w:p>
    <w:p w14:paraId="2148F723" w14:textId="76FCB526" w:rsidR="001A3247" w:rsidRPr="0022579E" w:rsidRDefault="001A3247" w:rsidP="001A3247">
      <w:pPr>
        <w:widowControl w:val="0"/>
        <w:spacing w:before="100" w:after="100"/>
        <w:outlineLvl w:val="0"/>
        <w:rPr>
          <w:rStyle w:val="Strong"/>
          <w:rFonts w:ascii="Times New Roman" w:hAnsi="Times New Roman"/>
          <w:b w:val="0"/>
          <w:bCs/>
          <w:sz w:val="24"/>
          <w:szCs w:val="24"/>
        </w:rPr>
      </w:pPr>
      <w:r w:rsidRPr="0022579E">
        <w:rPr>
          <w:rStyle w:val="Strong"/>
          <w:rFonts w:ascii="Times New Roman" w:hAnsi="Times New Roman"/>
          <w:b w:val="0"/>
          <w:bCs/>
          <w:sz w:val="24"/>
          <w:szCs w:val="24"/>
        </w:rPr>
        <w:t xml:space="preserve">Offers, all correspondence and documents related to the tender exchanged by the tenderer and the </w:t>
      </w:r>
      <w:r w:rsidR="0022579E">
        <w:rPr>
          <w:rStyle w:val="Strong"/>
          <w:rFonts w:ascii="Times New Roman" w:hAnsi="Times New Roman"/>
          <w:b w:val="0"/>
          <w:bCs/>
          <w:sz w:val="24"/>
          <w:szCs w:val="24"/>
        </w:rPr>
        <w:t>C</w:t>
      </w:r>
      <w:r w:rsidRPr="0022579E">
        <w:rPr>
          <w:rStyle w:val="Strong"/>
          <w:rFonts w:ascii="Times New Roman" w:hAnsi="Times New Roman"/>
          <w:b w:val="0"/>
          <w:bCs/>
          <w:sz w:val="24"/>
          <w:szCs w:val="24"/>
        </w:rPr>
        <w:t xml:space="preserve">ontracting </w:t>
      </w:r>
      <w:r w:rsidR="0022579E">
        <w:rPr>
          <w:rStyle w:val="Strong"/>
          <w:rFonts w:ascii="Times New Roman" w:hAnsi="Times New Roman"/>
          <w:b w:val="0"/>
          <w:bCs/>
          <w:sz w:val="24"/>
          <w:szCs w:val="24"/>
        </w:rPr>
        <w:t>A</w:t>
      </w:r>
      <w:r w:rsidRPr="0022579E">
        <w:rPr>
          <w:rStyle w:val="Strong"/>
          <w:rFonts w:ascii="Times New Roman" w:hAnsi="Times New Roman"/>
          <w:b w:val="0"/>
          <w:bCs/>
          <w:sz w:val="24"/>
          <w:szCs w:val="24"/>
        </w:rPr>
        <w:t>uthority must be written in English</w:t>
      </w:r>
      <w:r w:rsidR="004836F9">
        <w:rPr>
          <w:rStyle w:val="Strong"/>
          <w:rFonts w:ascii="Times New Roman" w:hAnsi="Times New Roman"/>
          <w:b w:val="0"/>
          <w:bCs/>
          <w:sz w:val="24"/>
          <w:szCs w:val="24"/>
        </w:rPr>
        <w:t>.</w:t>
      </w:r>
    </w:p>
    <w:p w14:paraId="073DB357" w14:textId="77777777" w:rsidR="001A3247" w:rsidRPr="0022579E" w:rsidRDefault="001A3247" w:rsidP="001A3247">
      <w:pPr>
        <w:widowControl w:val="0"/>
        <w:spacing w:before="100" w:after="100"/>
        <w:outlineLvl w:val="0"/>
        <w:rPr>
          <w:rStyle w:val="Strong"/>
          <w:rFonts w:ascii="Times New Roman" w:hAnsi="Times New Roman"/>
          <w:b w:val="0"/>
          <w:bCs/>
          <w:sz w:val="24"/>
          <w:szCs w:val="24"/>
        </w:rPr>
      </w:pPr>
      <w:r w:rsidRPr="0022579E">
        <w:rPr>
          <w:rStyle w:val="Strong"/>
          <w:rFonts w:ascii="Times New Roman" w:hAnsi="Times New Roman"/>
          <w:b w:val="0"/>
          <w:bCs/>
          <w:sz w:val="24"/>
          <w:szCs w:val="24"/>
        </w:rPr>
        <w:t>The tender must comprise a technical offer and a financial offer, which must be submitted in separate envelopes.</w:t>
      </w:r>
    </w:p>
    <w:p w14:paraId="6515B7DE" w14:textId="77777777" w:rsidR="001A3247" w:rsidRPr="0022579E" w:rsidRDefault="001A3247" w:rsidP="001A3247">
      <w:pPr>
        <w:pStyle w:val="ListParagraph"/>
        <w:widowControl w:val="0"/>
        <w:numPr>
          <w:ilvl w:val="0"/>
          <w:numId w:val="28"/>
        </w:numPr>
        <w:spacing w:before="100" w:after="100"/>
        <w:outlineLvl w:val="0"/>
        <w:rPr>
          <w:rStyle w:val="Strong"/>
          <w:rFonts w:ascii="Times New Roman" w:hAnsi="Times New Roman"/>
          <w:b w:val="0"/>
          <w:bCs/>
          <w:sz w:val="24"/>
          <w:szCs w:val="24"/>
          <w:u w:val="single"/>
        </w:rPr>
      </w:pPr>
      <w:r w:rsidRPr="0022579E">
        <w:rPr>
          <w:rStyle w:val="Strong"/>
          <w:rFonts w:ascii="Times New Roman" w:hAnsi="Times New Roman"/>
          <w:b w:val="0"/>
          <w:bCs/>
          <w:sz w:val="24"/>
          <w:szCs w:val="24"/>
          <w:u w:val="single"/>
        </w:rPr>
        <w:t>Technical offer</w:t>
      </w:r>
    </w:p>
    <w:p w14:paraId="0D3BA062" w14:textId="3CBFF7EE" w:rsidR="001A3247" w:rsidRPr="0022579E" w:rsidRDefault="001A3247" w:rsidP="001A3247">
      <w:pPr>
        <w:widowControl w:val="0"/>
        <w:spacing w:before="100" w:after="100"/>
        <w:outlineLvl w:val="0"/>
        <w:rPr>
          <w:rStyle w:val="Strong"/>
          <w:rFonts w:ascii="Times New Roman" w:hAnsi="Times New Roman"/>
          <w:b w:val="0"/>
          <w:bCs/>
          <w:sz w:val="24"/>
          <w:szCs w:val="24"/>
        </w:rPr>
      </w:pPr>
      <w:r w:rsidRPr="0022579E">
        <w:rPr>
          <w:rStyle w:val="Strong"/>
          <w:rFonts w:ascii="Times New Roman" w:hAnsi="Times New Roman"/>
          <w:b w:val="0"/>
          <w:bCs/>
          <w:sz w:val="24"/>
          <w:szCs w:val="24"/>
        </w:rPr>
        <w:t>The applicant must sen</w:t>
      </w:r>
      <w:r w:rsidR="004836F9">
        <w:rPr>
          <w:rStyle w:val="Strong"/>
          <w:rFonts w:ascii="Times New Roman" w:hAnsi="Times New Roman"/>
          <w:b w:val="0"/>
          <w:bCs/>
          <w:sz w:val="24"/>
          <w:szCs w:val="24"/>
        </w:rPr>
        <w:t>d</w:t>
      </w:r>
      <w:r w:rsidRPr="0022579E">
        <w:rPr>
          <w:rStyle w:val="Strong"/>
          <w:rFonts w:ascii="Times New Roman" w:hAnsi="Times New Roman"/>
          <w:b w:val="0"/>
          <w:bCs/>
          <w:sz w:val="24"/>
          <w:szCs w:val="24"/>
        </w:rPr>
        <w:t xml:space="preserve"> the technical offer that is composed by the following documents:</w:t>
      </w:r>
    </w:p>
    <w:p w14:paraId="4384962F" w14:textId="74E97D22" w:rsidR="001A3247" w:rsidRPr="0022579E" w:rsidRDefault="001A3247" w:rsidP="001A3247">
      <w:pPr>
        <w:pStyle w:val="ListParagraph"/>
        <w:widowControl w:val="0"/>
        <w:numPr>
          <w:ilvl w:val="0"/>
          <w:numId w:val="29"/>
        </w:numPr>
        <w:spacing w:before="100" w:after="100"/>
        <w:outlineLvl w:val="0"/>
        <w:rPr>
          <w:rStyle w:val="Strong"/>
          <w:rFonts w:ascii="Times New Roman" w:hAnsi="Times New Roman"/>
          <w:b w:val="0"/>
          <w:bCs/>
          <w:sz w:val="24"/>
          <w:szCs w:val="24"/>
        </w:rPr>
      </w:pPr>
      <w:r w:rsidRPr="0022579E">
        <w:rPr>
          <w:rStyle w:val="Strong"/>
          <w:rFonts w:ascii="Times New Roman" w:hAnsi="Times New Roman"/>
          <w:b w:val="0"/>
          <w:bCs/>
          <w:sz w:val="24"/>
          <w:szCs w:val="24"/>
        </w:rPr>
        <w:t xml:space="preserve">Financial Identification Form (FIF) – Template </w:t>
      </w:r>
      <w:r w:rsidR="004132BB">
        <w:rPr>
          <w:rStyle w:val="Strong"/>
          <w:rFonts w:ascii="Times New Roman" w:hAnsi="Times New Roman"/>
          <w:b w:val="0"/>
          <w:bCs/>
          <w:sz w:val="24"/>
          <w:szCs w:val="24"/>
        </w:rPr>
        <w:t>g</w:t>
      </w:r>
      <w:r w:rsidRPr="0022579E">
        <w:rPr>
          <w:rStyle w:val="Strong"/>
          <w:rFonts w:ascii="Times New Roman" w:hAnsi="Times New Roman"/>
          <w:b w:val="0"/>
          <w:bCs/>
          <w:sz w:val="24"/>
          <w:szCs w:val="24"/>
        </w:rPr>
        <w:t>iven by the Contracting Authority</w:t>
      </w:r>
    </w:p>
    <w:p w14:paraId="508266F5" w14:textId="77777777" w:rsidR="001A3247" w:rsidRPr="0022579E" w:rsidRDefault="001A3247" w:rsidP="001A3247">
      <w:pPr>
        <w:pStyle w:val="ListParagraph"/>
        <w:widowControl w:val="0"/>
        <w:numPr>
          <w:ilvl w:val="0"/>
          <w:numId w:val="29"/>
        </w:numPr>
        <w:spacing w:before="100" w:after="100"/>
        <w:outlineLvl w:val="0"/>
        <w:rPr>
          <w:rStyle w:val="Strong"/>
          <w:rFonts w:ascii="Times New Roman" w:hAnsi="Times New Roman"/>
          <w:b w:val="0"/>
          <w:bCs/>
          <w:sz w:val="24"/>
          <w:szCs w:val="24"/>
        </w:rPr>
      </w:pPr>
      <w:r w:rsidRPr="0022579E">
        <w:rPr>
          <w:rStyle w:val="Strong"/>
          <w:rFonts w:ascii="Times New Roman" w:hAnsi="Times New Roman"/>
          <w:b w:val="0"/>
          <w:bCs/>
          <w:sz w:val="24"/>
          <w:szCs w:val="24"/>
        </w:rPr>
        <w:t xml:space="preserve">Legal Entity File (LEF) – Template given by the Contracting Authority </w:t>
      </w:r>
    </w:p>
    <w:p w14:paraId="35B4B5B2" w14:textId="77777777" w:rsidR="001A3247" w:rsidRPr="0022579E" w:rsidRDefault="001A3247" w:rsidP="001A3247">
      <w:pPr>
        <w:pStyle w:val="ListParagraph"/>
        <w:widowControl w:val="0"/>
        <w:numPr>
          <w:ilvl w:val="0"/>
          <w:numId w:val="29"/>
        </w:numPr>
        <w:spacing w:before="100" w:after="100"/>
        <w:outlineLvl w:val="0"/>
        <w:rPr>
          <w:rFonts w:ascii="Times New Roman" w:hAnsi="Times New Roman"/>
          <w:bCs/>
          <w:sz w:val="24"/>
          <w:szCs w:val="24"/>
        </w:rPr>
      </w:pPr>
      <w:r w:rsidRPr="0022579E">
        <w:rPr>
          <w:rFonts w:ascii="Times New Roman" w:hAnsi="Times New Roman"/>
          <w:bCs/>
          <w:sz w:val="24"/>
          <w:szCs w:val="24"/>
        </w:rPr>
        <w:t>Copy of NIPT/TIN</w:t>
      </w:r>
    </w:p>
    <w:p w14:paraId="70AB4EB2" w14:textId="77777777" w:rsidR="001A3247" w:rsidRDefault="001A3247" w:rsidP="001A3247">
      <w:pPr>
        <w:pStyle w:val="ListParagraph"/>
        <w:widowControl w:val="0"/>
        <w:numPr>
          <w:ilvl w:val="0"/>
          <w:numId w:val="29"/>
        </w:numPr>
        <w:spacing w:before="100" w:after="200"/>
        <w:outlineLvl w:val="0"/>
        <w:rPr>
          <w:rFonts w:ascii="Times New Roman" w:hAnsi="Times New Roman"/>
          <w:bCs/>
          <w:sz w:val="24"/>
          <w:szCs w:val="24"/>
        </w:rPr>
      </w:pPr>
      <w:r w:rsidRPr="0022579E">
        <w:rPr>
          <w:rFonts w:ascii="Times New Roman" w:hAnsi="Times New Roman"/>
          <w:bCs/>
          <w:sz w:val="24"/>
          <w:szCs w:val="24"/>
        </w:rPr>
        <w:t>Extract for QKB/NBC</w:t>
      </w:r>
    </w:p>
    <w:p w14:paraId="4F8E42B1" w14:textId="77777777" w:rsidR="005B0A07" w:rsidRPr="0022579E" w:rsidRDefault="005B0A07" w:rsidP="005B0A07">
      <w:pPr>
        <w:pStyle w:val="ListParagraph"/>
        <w:widowControl w:val="0"/>
        <w:spacing w:before="100" w:after="200"/>
        <w:outlineLvl w:val="0"/>
        <w:rPr>
          <w:rFonts w:ascii="Times New Roman" w:hAnsi="Times New Roman"/>
          <w:bCs/>
          <w:sz w:val="24"/>
          <w:szCs w:val="24"/>
        </w:rPr>
      </w:pPr>
    </w:p>
    <w:p w14:paraId="76F6E51E" w14:textId="77777777" w:rsidR="001A3247" w:rsidRPr="00D96C86" w:rsidRDefault="001A3247" w:rsidP="001A3247">
      <w:pPr>
        <w:pStyle w:val="ListParagraph"/>
        <w:widowControl w:val="0"/>
        <w:spacing w:before="100"/>
        <w:outlineLvl w:val="0"/>
        <w:rPr>
          <w:rFonts w:ascii="Times New Roman" w:hAnsi="Times New Roman"/>
          <w:sz w:val="24"/>
          <w:szCs w:val="24"/>
        </w:rPr>
      </w:pPr>
    </w:p>
    <w:p w14:paraId="78C0A3CF" w14:textId="77777777" w:rsidR="001A3247" w:rsidRPr="00D96C86" w:rsidRDefault="001A3247" w:rsidP="001A3247">
      <w:pPr>
        <w:pStyle w:val="ListParagraph"/>
        <w:widowControl w:val="0"/>
        <w:numPr>
          <w:ilvl w:val="0"/>
          <w:numId w:val="28"/>
        </w:numPr>
        <w:spacing w:before="100" w:after="100"/>
        <w:outlineLvl w:val="0"/>
        <w:rPr>
          <w:rStyle w:val="Strong"/>
          <w:rFonts w:ascii="Times New Roman" w:hAnsi="Times New Roman"/>
          <w:sz w:val="24"/>
          <w:szCs w:val="24"/>
          <w:u w:val="single"/>
        </w:rPr>
      </w:pPr>
      <w:r w:rsidRPr="00D96C86">
        <w:rPr>
          <w:rStyle w:val="Strong"/>
          <w:rFonts w:ascii="Times New Roman" w:hAnsi="Times New Roman"/>
          <w:sz w:val="24"/>
          <w:szCs w:val="24"/>
          <w:u w:val="single"/>
        </w:rPr>
        <w:t>Financial offer</w:t>
      </w:r>
    </w:p>
    <w:p w14:paraId="11593C68" w14:textId="7CC74826" w:rsidR="001A3247" w:rsidRDefault="001A3247" w:rsidP="001A3247">
      <w:pPr>
        <w:rPr>
          <w:rFonts w:ascii="Times New Roman" w:hAnsi="Times New Roman"/>
          <w:sz w:val="24"/>
          <w:szCs w:val="24"/>
        </w:rPr>
      </w:pPr>
      <w:r w:rsidRPr="00D96C86">
        <w:rPr>
          <w:rFonts w:ascii="Times New Roman" w:hAnsi="Times New Roman"/>
          <w:sz w:val="24"/>
          <w:szCs w:val="24"/>
        </w:rPr>
        <w:t>The financial offer must be presented as an amount in Euro and submitted using the template Financial Offer as given by the Contracting Authority.</w:t>
      </w:r>
    </w:p>
    <w:p w14:paraId="0C253778" w14:textId="78EC4C1A" w:rsidR="00A72E3A" w:rsidRPr="00D96C86" w:rsidRDefault="00A72E3A" w:rsidP="001A3247">
      <w:pPr>
        <w:rPr>
          <w:rFonts w:ascii="Times New Roman" w:hAnsi="Times New Roman"/>
          <w:sz w:val="24"/>
          <w:szCs w:val="24"/>
        </w:rPr>
      </w:pPr>
      <w:bookmarkStart w:id="5" w:name="_Hlk97279467"/>
      <w:r w:rsidRPr="00A72E3A">
        <w:rPr>
          <w:rFonts w:ascii="Times New Roman" w:hAnsi="Times New Roman"/>
          <w:sz w:val="24"/>
          <w:szCs w:val="24"/>
        </w:rPr>
        <w:t xml:space="preserve">The same unit prices will be used </w:t>
      </w:r>
      <w:r w:rsidR="006F0F8C">
        <w:rPr>
          <w:rFonts w:ascii="Times New Roman" w:hAnsi="Times New Roman"/>
          <w:sz w:val="24"/>
          <w:szCs w:val="24"/>
        </w:rPr>
        <w:t xml:space="preserve">as </w:t>
      </w:r>
      <w:r w:rsidR="008E71A2">
        <w:rPr>
          <w:rFonts w:ascii="Times New Roman" w:hAnsi="Times New Roman"/>
          <w:sz w:val="24"/>
          <w:szCs w:val="24"/>
        </w:rPr>
        <w:t xml:space="preserve">a </w:t>
      </w:r>
      <w:r w:rsidR="006F0F8C">
        <w:rPr>
          <w:rFonts w:ascii="Times New Roman" w:hAnsi="Times New Roman"/>
          <w:sz w:val="24"/>
          <w:szCs w:val="24"/>
        </w:rPr>
        <w:t xml:space="preserve">reference </w:t>
      </w:r>
      <w:r w:rsidRPr="00A72E3A">
        <w:rPr>
          <w:rFonts w:ascii="Times New Roman" w:hAnsi="Times New Roman"/>
          <w:sz w:val="24"/>
          <w:szCs w:val="24"/>
        </w:rPr>
        <w:t>for the implementation of the</w:t>
      </w:r>
      <w:r w:rsidR="006F0F8C">
        <w:rPr>
          <w:rFonts w:ascii="Times New Roman" w:hAnsi="Times New Roman"/>
          <w:sz w:val="24"/>
          <w:szCs w:val="24"/>
        </w:rPr>
        <w:t xml:space="preserve"> framework</w:t>
      </w:r>
      <w:r w:rsidRPr="00A72E3A">
        <w:rPr>
          <w:rFonts w:ascii="Times New Roman" w:hAnsi="Times New Roman"/>
          <w:sz w:val="24"/>
          <w:szCs w:val="24"/>
        </w:rPr>
        <w:t xml:space="preserve"> contract.</w:t>
      </w:r>
    </w:p>
    <w:bookmarkEnd w:id="5"/>
    <w:p w14:paraId="276F0D2B" w14:textId="049BF63E" w:rsidR="001A3247" w:rsidRPr="00D96C86" w:rsidRDefault="001A3247" w:rsidP="001A3247">
      <w:pPr>
        <w:rPr>
          <w:rFonts w:ascii="Times New Roman" w:hAnsi="Times New Roman"/>
          <w:sz w:val="24"/>
          <w:szCs w:val="24"/>
        </w:rPr>
      </w:pPr>
      <w:r w:rsidRPr="00D96C86">
        <w:rPr>
          <w:rFonts w:ascii="Times New Roman" w:hAnsi="Times New Roman"/>
          <w:sz w:val="24"/>
          <w:szCs w:val="24"/>
        </w:rPr>
        <w:t xml:space="preserve">Tenders must be submitted using the double envelope system, i.e. in an outer parcel or envelope containing two separate, sealed envelopes, one bearing the words ‘Envelope A —Technical offer’ and the other ‘Envelope B — Financial offer’. All parts of the tender </w:t>
      </w:r>
      <w:r w:rsidR="008B793C">
        <w:rPr>
          <w:rFonts w:ascii="Times New Roman" w:hAnsi="Times New Roman"/>
          <w:sz w:val="24"/>
          <w:szCs w:val="24"/>
        </w:rPr>
        <w:t>besides</w:t>
      </w:r>
      <w:r w:rsidRPr="00D96C86">
        <w:rPr>
          <w:rFonts w:ascii="Times New Roman" w:hAnsi="Times New Roman"/>
          <w:sz w:val="24"/>
          <w:szCs w:val="24"/>
        </w:rPr>
        <w:t xml:space="preserve"> the financial offer must be submitted in Envelope A.</w:t>
      </w:r>
    </w:p>
    <w:p w14:paraId="6A58E49D" w14:textId="77777777" w:rsidR="001A3247" w:rsidRPr="00D96C86" w:rsidRDefault="001A3247" w:rsidP="001A3247">
      <w:pPr>
        <w:spacing w:after="0"/>
        <w:rPr>
          <w:rFonts w:ascii="Times New Roman" w:hAnsi="Times New Roman"/>
          <w:sz w:val="24"/>
          <w:szCs w:val="24"/>
        </w:rPr>
      </w:pPr>
      <w:r w:rsidRPr="00D96C86">
        <w:rPr>
          <w:rFonts w:ascii="Times New Roman" w:hAnsi="Times New Roman"/>
          <w:sz w:val="24"/>
          <w:szCs w:val="24"/>
        </w:rPr>
        <w:t>The outer envelope should provide the following information:</w:t>
      </w:r>
    </w:p>
    <w:p w14:paraId="6F474B80" w14:textId="77777777" w:rsidR="001A3247" w:rsidRPr="00D96C86" w:rsidRDefault="001A3247" w:rsidP="001A3247">
      <w:pPr>
        <w:spacing w:after="0"/>
        <w:rPr>
          <w:rFonts w:ascii="Times New Roman" w:hAnsi="Times New Roman"/>
          <w:sz w:val="24"/>
          <w:szCs w:val="24"/>
        </w:rPr>
      </w:pPr>
      <w:r w:rsidRPr="00D96C86">
        <w:rPr>
          <w:rFonts w:ascii="Times New Roman" w:hAnsi="Times New Roman"/>
          <w:sz w:val="24"/>
          <w:szCs w:val="24"/>
        </w:rPr>
        <w:t>a) the address for submitting tenders indicated above;</w:t>
      </w:r>
    </w:p>
    <w:p w14:paraId="1D285FFE" w14:textId="77777777" w:rsidR="001A3247" w:rsidRPr="00D96C86" w:rsidRDefault="001A3247" w:rsidP="001A3247">
      <w:pPr>
        <w:spacing w:after="0"/>
        <w:rPr>
          <w:rFonts w:ascii="Times New Roman" w:hAnsi="Times New Roman"/>
          <w:sz w:val="24"/>
          <w:szCs w:val="24"/>
        </w:rPr>
      </w:pPr>
      <w:r w:rsidRPr="00D96C86">
        <w:rPr>
          <w:rFonts w:ascii="Times New Roman" w:hAnsi="Times New Roman"/>
          <w:sz w:val="24"/>
          <w:szCs w:val="24"/>
        </w:rPr>
        <w:t>b) the reference code of the tender procedure</w:t>
      </w:r>
    </w:p>
    <w:p w14:paraId="30F75BBB" w14:textId="77777777" w:rsidR="001A3247" w:rsidRPr="00D96C86" w:rsidRDefault="001A3247" w:rsidP="001A3247">
      <w:pPr>
        <w:spacing w:after="0"/>
        <w:rPr>
          <w:rFonts w:ascii="Times New Roman" w:hAnsi="Times New Roman"/>
          <w:sz w:val="24"/>
          <w:szCs w:val="24"/>
        </w:rPr>
      </w:pPr>
      <w:r w:rsidRPr="00D96C86">
        <w:rPr>
          <w:rFonts w:ascii="Times New Roman" w:hAnsi="Times New Roman"/>
          <w:sz w:val="24"/>
          <w:szCs w:val="24"/>
        </w:rPr>
        <w:t>c) the words ‘Not to be opened before the tender-opening session’</w:t>
      </w:r>
    </w:p>
    <w:p w14:paraId="1C86E137" w14:textId="77777777" w:rsidR="001A3247" w:rsidRPr="00D96C86" w:rsidRDefault="001A3247" w:rsidP="001A3247">
      <w:pPr>
        <w:rPr>
          <w:rFonts w:ascii="Times New Roman" w:hAnsi="Times New Roman"/>
          <w:sz w:val="24"/>
          <w:szCs w:val="24"/>
        </w:rPr>
      </w:pPr>
      <w:r w:rsidRPr="00D96C86">
        <w:rPr>
          <w:rFonts w:ascii="Times New Roman" w:hAnsi="Times New Roman"/>
          <w:sz w:val="24"/>
          <w:szCs w:val="24"/>
        </w:rPr>
        <w:t>d) the name of the tenderer.</w:t>
      </w:r>
    </w:p>
    <w:p w14:paraId="7D7AAB02" w14:textId="03ECC433" w:rsidR="001A3247" w:rsidRPr="00D96C86" w:rsidRDefault="001A3247" w:rsidP="001A3247">
      <w:pPr>
        <w:rPr>
          <w:rFonts w:ascii="Times New Roman" w:hAnsi="Times New Roman"/>
          <w:sz w:val="24"/>
          <w:szCs w:val="24"/>
        </w:rPr>
      </w:pPr>
      <w:r w:rsidRPr="00D96C86">
        <w:rPr>
          <w:rFonts w:ascii="Times New Roman" w:hAnsi="Times New Roman"/>
          <w:sz w:val="24"/>
          <w:szCs w:val="24"/>
        </w:rPr>
        <w:t xml:space="preserve">Applications must be submitted in </w:t>
      </w:r>
      <w:r w:rsidRPr="003C7AAE">
        <w:rPr>
          <w:rFonts w:ascii="Times New Roman" w:hAnsi="Times New Roman"/>
          <w:b/>
          <w:bCs/>
          <w:sz w:val="24"/>
          <w:szCs w:val="24"/>
        </w:rPr>
        <w:t>English</w:t>
      </w:r>
      <w:r w:rsidRPr="00D96C86">
        <w:rPr>
          <w:rFonts w:ascii="Times New Roman" w:hAnsi="Times New Roman"/>
          <w:sz w:val="24"/>
          <w:szCs w:val="24"/>
        </w:rPr>
        <w:t xml:space="preserve"> exclusively to the contracting authority in a sealed envelope.</w:t>
      </w:r>
    </w:p>
    <w:p w14:paraId="65FF561F" w14:textId="5D6D7876" w:rsidR="001A3247" w:rsidRPr="00D96C86" w:rsidRDefault="001A3247" w:rsidP="001A3247">
      <w:pPr>
        <w:pStyle w:val="ListParagraph"/>
        <w:widowControl w:val="0"/>
        <w:numPr>
          <w:ilvl w:val="0"/>
          <w:numId w:val="30"/>
        </w:numPr>
        <w:spacing w:before="100" w:after="100"/>
        <w:ind w:left="360"/>
        <w:rPr>
          <w:rFonts w:ascii="Times New Roman" w:hAnsi="Times New Roman"/>
          <w:sz w:val="24"/>
          <w:szCs w:val="24"/>
        </w:rPr>
      </w:pPr>
      <w:r w:rsidRPr="00D96C86">
        <w:rPr>
          <w:rFonts w:ascii="Times New Roman" w:hAnsi="Times New Roman"/>
          <w:sz w:val="24"/>
          <w:szCs w:val="24"/>
        </w:rPr>
        <w:t xml:space="preserve">Either by post or by courier service, in which case the evidence shall be constituted by the postmark or the date of the deposit slip, to: </w:t>
      </w:r>
    </w:p>
    <w:p w14:paraId="5C84940D" w14:textId="411F215D" w:rsidR="004836F9" w:rsidRPr="004836F9" w:rsidRDefault="008B6E50" w:rsidP="004836F9">
      <w:pPr>
        <w:pStyle w:val="Blockquote"/>
        <w:keepNext/>
        <w:keepLines/>
        <w:spacing w:before="0" w:after="0"/>
        <w:jc w:val="center"/>
        <w:rPr>
          <w:szCs w:val="24"/>
          <w:lang w:val="en-GB"/>
        </w:rPr>
      </w:pPr>
      <w:bookmarkStart w:id="6" w:name="_Hlk97279511"/>
      <w:r>
        <w:rPr>
          <w:szCs w:val="24"/>
          <w:lang w:val="en-GB"/>
        </w:rPr>
        <w:t>CO-PLAN Institute for Habitat Development</w:t>
      </w:r>
    </w:p>
    <w:bookmarkEnd w:id="6"/>
    <w:p w14:paraId="329649FE" w14:textId="16F7B8FF" w:rsidR="008B6E50" w:rsidRDefault="004836F9" w:rsidP="008B6E50">
      <w:pPr>
        <w:pStyle w:val="Blockquote"/>
        <w:keepNext/>
        <w:keepLines/>
        <w:spacing w:before="0" w:after="0"/>
        <w:jc w:val="center"/>
        <w:rPr>
          <w:szCs w:val="24"/>
          <w:lang w:val="en-GB"/>
        </w:rPr>
      </w:pPr>
      <w:r w:rsidRPr="004836F9">
        <w:rPr>
          <w:szCs w:val="24"/>
          <w:lang w:val="en-GB"/>
        </w:rPr>
        <w:t xml:space="preserve">Address: </w:t>
      </w:r>
      <w:r w:rsidR="003612E6">
        <w:rPr>
          <w:szCs w:val="24"/>
          <w:lang w:val="en-GB"/>
        </w:rPr>
        <w:t xml:space="preserve">Universiteti Polis, </w:t>
      </w:r>
      <w:r w:rsidR="008B6E50" w:rsidRPr="008B6E50">
        <w:rPr>
          <w:szCs w:val="24"/>
          <w:lang w:val="en-GB"/>
        </w:rPr>
        <w:t>Rr. ''Bylis'' 12,</w:t>
      </w:r>
    </w:p>
    <w:p w14:paraId="12A83BAE" w14:textId="0558969A" w:rsidR="004836F9" w:rsidRPr="00CC6333" w:rsidRDefault="004836F9" w:rsidP="008B6E50">
      <w:pPr>
        <w:pStyle w:val="Blockquote"/>
        <w:keepNext/>
        <w:keepLines/>
        <w:spacing w:before="0" w:after="0"/>
        <w:jc w:val="center"/>
        <w:rPr>
          <w:szCs w:val="24"/>
          <w:lang w:val="fr-FR"/>
        </w:rPr>
      </w:pPr>
      <w:r w:rsidRPr="00CC6333">
        <w:rPr>
          <w:szCs w:val="24"/>
          <w:lang w:val="fr-FR"/>
        </w:rPr>
        <w:t>Tirana, Albania</w:t>
      </w:r>
    </w:p>
    <w:p w14:paraId="112EE0FB" w14:textId="77777777" w:rsidR="004836F9" w:rsidRPr="00CC6333" w:rsidRDefault="004836F9" w:rsidP="004836F9">
      <w:pPr>
        <w:pStyle w:val="ListParagraph"/>
        <w:widowControl w:val="0"/>
        <w:spacing w:before="100" w:after="100"/>
        <w:ind w:left="360"/>
        <w:rPr>
          <w:rFonts w:ascii="Times New Roman" w:hAnsi="Times New Roman"/>
          <w:sz w:val="24"/>
          <w:szCs w:val="24"/>
          <w:lang w:val="fr-FR"/>
        </w:rPr>
      </w:pPr>
    </w:p>
    <w:p w14:paraId="5096A28F" w14:textId="2542DD42" w:rsidR="001A3247" w:rsidRPr="00D96C86" w:rsidRDefault="001A3247" w:rsidP="001A3247">
      <w:pPr>
        <w:pStyle w:val="ListParagraph"/>
        <w:widowControl w:val="0"/>
        <w:numPr>
          <w:ilvl w:val="0"/>
          <w:numId w:val="30"/>
        </w:numPr>
        <w:spacing w:before="100" w:after="100"/>
        <w:ind w:left="360"/>
        <w:rPr>
          <w:rFonts w:ascii="Times New Roman" w:hAnsi="Times New Roman"/>
          <w:sz w:val="24"/>
          <w:szCs w:val="24"/>
        </w:rPr>
      </w:pPr>
      <w:r w:rsidRPr="00D96C86">
        <w:rPr>
          <w:rFonts w:ascii="Times New Roman" w:hAnsi="Times New Roman"/>
          <w:sz w:val="24"/>
          <w:szCs w:val="24"/>
        </w:rPr>
        <w:t xml:space="preserve">OR hand delivered by the participant in person or by an agent directly to the premises of the contracting authority in return for a signed and dated receipt, in which case the evidence shall be constituted by this acknowledgement of receipt, to: </w:t>
      </w:r>
    </w:p>
    <w:p w14:paraId="12C0B7FA" w14:textId="77777777" w:rsidR="003612E6" w:rsidRPr="004836F9" w:rsidRDefault="003612E6" w:rsidP="003612E6">
      <w:pPr>
        <w:pStyle w:val="Blockquote"/>
        <w:keepNext/>
        <w:keepLines/>
        <w:spacing w:before="0" w:after="0"/>
        <w:ind w:left="720"/>
        <w:jc w:val="center"/>
        <w:rPr>
          <w:szCs w:val="24"/>
          <w:lang w:val="en-GB"/>
        </w:rPr>
      </w:pPr>
      <w:r>
        <w:rPr>
          <w:szCs w:val="24"/>
          <w:lang w:val="en-GB"/>
        </w:rPr>
        <w:t>CO-PLAN Institute for Habitat Development</w:t>
      </w:r>
    </w:p>
    <w:p w14:paraId="065EADB1" w14:textId="77777777" w:rsidR="003612E6" w:rsidRDefault="003612E6" w:rsidP="003612E6">
      <w:pPr>
        <w:pStyle w:val="Blockquote"/>
        <w:keepNext/>
        <w:keepLines/>
        <w:spacing w:before="0" w:after="0"/>
        <w:ind w:left="720"/>
        <w:jc w:val="center"/>
        <w:rPr>
          <w:szCs w:val="24"/>
          <w:lang w:val="en-GB"/>
        </w:rPr>
      </w:pPr>
      <w:r w:rsidRPr="004836F9">
        <w:rPr>
          <w:szCs w:val="24"/>
          <w:lang w:val="en-GB"/>
        </w:rPr>
        <w:t xml:space="preserve">Address: </w:t>
      </w:r>
      <w:r>
        <w:rPr>
          <w:szCs w:val="24"/>
          <w:lang w:val="en-GB"/>
        </w:rPr>
        <w:t xml:space="preserve">Universiteti Polis, </w:t>
      </w:r>
      <w:r w:rsidRPr="008B6E50">
        <w:rPr>
          <w:szCs w:val="24"/>
          <w:lang w:val="en-GB"/>
        </w:rPr>
        <w:t>Rr. ''Bylis'' 12,</w:t>
      </w:r>
    </w:p>
    <w:p w14:paraId="793A17CB" w14:textId="77777777" w:rsidR="003612E6" w:rsidRPr="00CC6333" w:rsidRDefault="003612E6" w:rsidP="003612E6">
      <w:pPr>
        <w:pStyle w:val="Blockquote"/>
        <w:keepNext/>
        <w:keepLines/>
        <w:spacing w:before="0" w:after="0"/>
        <w:ind w:left="720"/>
        <w:jc w:val="center"/>
        <w:rPr>
          <w:szCs w:val="24"/>
          <w:lang w:val="fr-FR"/>
        </w:rPr>
      </w:pPr>
      <w:r w:rsidRPr="00CC6333">
        <w:rPr>
          <w:szCs w:val="24"/>
          <w:lang w:val="fr-FR"/>
        </w:rPr>
        <w:t>Tirana, Albania</w:t>
      </w:r>
    </w:p>
    <w:p w14:paraId="58913F98" w14:textId="77777777" w:rsidR="004836F9" w:rsidRDefault="004836F9" w:rsidP="001A3247">
      <w:pPr>
        <w:tabs>
          <w:tab w:val="left" w:pos="426"/>
        </w:tabs>
        <w:rPr>
          <w:rFonts w:ascii="Times New Roman" w:hAnsi="Times New Roman"/>
          <w:b/>
          <w:sz w:val="24"/>
          <w:szCs w:val="24"/>
        </w:rPr>
      </w:pPr>
    </w:p>
    <w:p w14:paraId="66335D9F" w14:textId="70486203" w:rsidR="001A3247" w:rsidRDefault="001A3247" w:rsidP="001A3247">
      <w:pPr>
        <w:tabs>
          <w:tab w:val="left" w:pos="426"/>
        </w:tabs>
        <w:rPr>
          <w:rFonts w:ascii="Times New Roman" w:hAnsi="Times New Roman"/>
          <w:sz w:val="24"/>
          <w:szCs w:val="24"/>
        </w:rPr>
      </w:pPr>
      <w:r w:rsidRPr="00A61819">
        <w:rPr>
          <w:rFonts w:ascii="Times New Roman" w:hAnsi="Times New Roman"/>
          <w:sz w:val="24"/>
          <w:szCs w:val="24"/>
        </w:rPr>
        <w:t>Applications submitted by any other means will not be considered. Submission of the tender</w:t>
      </w:r>
      <w:r w:rsidRPr="00D96C86">
        <w:rPr>
          <w:rFonts w:ascii="Times New Roman" w:hAnsi="Times New Roman"/>
          <w:sz w:val="24"/>
          <w:szCs w:val="24"/>
        </w:rPr>
        <w:t xml:space="preserve"> should be made within the deadline specified in point </w:t>
      </w:r>
      <w:r w:rsidR="005561CC">
        <w:rPr>
          <w:rFonts w:ascii="Times New Roman" w:hAnsi="Times New Roman"/>
          <w:sz w:val="24"/>
          <w:szCs w:val="24"/>
        </w:rPr>
        <w:t>6</w:t>
      </w:r>
      <w:r w:rsidRPr="00D96C86">
        <w:rPr>
          <w:rFonts w:ascii="Times New Roman" w:hAnsi="Times New Roman"/>
          <w:sz w:val="24"/>
          <w:szCs w:val="24"/>
        </w:rPr>
        <w:t xml:space="preserve"> of this document.</w:t>
      </w:r>
    </w:p>
    <w:p w14:paraId="5B9B9A91" w14:textId="77777777" w:rsidR="001A3247" w:rsidRPr="00D96C86" w:rsidRDefault="001A3247" w:rsidP="001A3247">
      <w:pPr>
        <w:pStyle w:val="ListParagraph"/>
        <w:numPr>
          <w:ilvl w:val="0"/>
          <w:numId w:val="31"/>
        </w:numPr>
        <w:tabs>
          <w:tab w:val="left" w:pos="450"/>
        </w:tabs>
        <w:spacing w:before="59" w:after="200" w:line="252" w:lineRule="auto"/>
        <w:ind w:left="360" w:right="217"/>
        <w:rPr>
          <w:rFonts w:ascii="Times New Roman" w:hAnsi="Times New Roman"/>
          <w:b/>
          <w:bCs/>
          <w:iCs/>
          <w:sz w:val="24"/>
          <w:szCs w:val="24"/>
        </w:rPr>
      </w:pPr>
      <w:bookmarkStart w:id="7" w:name="_Toc42488089"/>
      <w:r w:rsidRPr="00D96C86">
        <w:rPr>
          <w:rFonts w:ascii="Times New Roman" w:hAnsi="Times New Roman"/>
          <w:b/>
          <w:bCs/>
          <w:iCs/>
          <w:sz w:val="24"/>
          <w:szCs w:val="24"/>
        </w:rPr>
        <w:lastRenderedPageBreak/>
        <w:t>Evaluation of tenders</w:t>
      </w:r>
      <w:bookmarkEnd w:id="7"/>
    </w:p>
    <w:p w14:paraId="7B85858A" w14:textId="3CB45C90" w:rsidR="001A3247" w:rsidRDefault="001A3247" w:rsidP="001A3247">
      <w:pPr>
        <w:spacing w:before="59" w:line="252" w:lineRule="auto"/>
        <w:ind w:right="217"/>
        <w:rPr>
          <w:rFonts w:ascii="Times New Roman" w:hAnsi="Times New Roman"/>
          <w:sz w:val="24"/>
          <w:szCs w:val="24"/>
        </w:rPr>
      </w:pPr>
      <w:r w:rsidRPr="00D96C86">
        <w:rPr>
          <w:rFonts w:ascii="Times New Roman" w:hAnsi="Times New Roman"/>
          <w:sz w:val="24"/>
          <w:szCs w:val="24"/>
        </w:rPr>
        <w:t xml:space="preserve">The tenders will be evaluated on the basis of conformity with the requirements of this tender dossier and procedure. A technical and financial evaluation will be performed by the evaluation committee on the technical and financial admissibility of tenders. </w:t>
      </w:r>
    </w:p>
    <w:p w14:paraId="6E4FD9D9" w14:textId="77777777" w:rsidR="00D71CF6" w:rsidRPr="00D96C86" w:rsidRDefault="00D71CF6" w:rsidP="001A3247">
      <w:pPr>
        <w:spacing w:before="59" w:line="252" w:lineRule="auto"/>
        <w:ind w:right="217"/>
        <w:rPr>
          <w:rFonts w:ascii="Times New Roman" w:hAnsi="Times New Roman"/>
          <w:sz w:val="24"/>
          <w:szCs w:val="24"/>
        </w:rPr>
      </w:pPr>
    </w:p>
    <w:p w14:paraId="4C60E94E" w14:textId="77777777" w:rsidR="001A3247" w:rsidRPr="009301A1" w:rsidRDefault="001A3247" w:rsidP="001A3247">
      <w:pPr>
        <w:pStyle w:val="ListParagraph"/>
        <w:numPr>
          <w:ilvl w:val="0"/>
          <w:numId w:val="31"/>
        </w:numPr>
        <w:tabs>
          <w:tab w:val="left" w:pos="360"/>
        </w:tabs>
        <w:spacing w:before="59" w:after="200" w:line="252" w:lineRule="auto"/>
        <w:ind w:right="217" w:hanging="720"/>
        <w:rPr>
          <w:rFonts w:ascii="Times New Roman" w:hAnsi="Times New Roman"/>
          <w:sz w:val="24"/>
          <w:szCs w:val="24"/>
        </w:rPr>
      </w:pPr>
      <w:r w:rsidRPr="009301A1">
        <w:rPr>
          <w:rFonts w:ascii="Times New Roman" w:hAnsi="Times New Roman"/>
          <w:b/>
          <w:sz w:val="24"/>
          <w:szCs w:val="24"/>
        </w:rPr>
        <w:t>Notification of award</w:t>
      </w:r>
    </w:p>
    <w:p w14:paraId="74CEC969" w14:textId="7D6C556B" w:rsidR="001A3247" w:rsidRPr="009301A1" w:rsidRDefault="001A3247" w:rsidP="000074B8">
      <w:pPr>
        <w:spacing w:before="59" w:line="252" w:lineRule="auto"/>
        <w:ind w:right="217"/>
        <w:rPr>
          <w:rFonts w:ascii="Times New Roman" w:hAnsi="Times New Roman"/>
          <w:sz w:val="24"/>
          <w:szCs w:val="24"/>
        </w:rPr>
      </w:pPr>
      <w:r w:rsidRPr="009301A1">
        <w:rPr>
          <w:rFonts w:ascii="Times New Roman" w:hAnsi="Times New Roman"/>
          <w:sz w:val="24"/>
          <w:szCs w:val="24"/>
        </w:rPr>
        <w:t>The contracting authority will inform all tenderers simultaneously and individually of the award decision.</w:t>
      </w:r>
    </w:p>
    <w:p w14:paraId="39F147E3" w14:textId="7E1C1B0D" w:rsidR="009B2C2D" w:rsidRPr="009301A1" w:rsidRDefault="009B2C2D" w:rsidP="009B2C2D">
      <w:pPr>
        <w:spacing w:after="0"/>
        <w:rPr>
          <w:rFonts w:ascii="Times New Roman" w:hAnsi="Times New Roman"/>
          <w:sz w:val="24"/>
          <w:szCs w:val="24"/>
        </w:rPr>
      </w:pPr>
    </w:p>
    <w:p w14:paraId="2FDCDA51" w14:textId="77777777" w:rsidR="00056C6D" w:rsidRPr="009301A1" w:rsidRDefault="00056C6D" w:rsidP="00056C6D">
      <w:pPr>
        <w:tabs>
          <w:tab w:val="left" w:pos="1134"/>
        </w:tabs>
        <w:rPr>
          <w:rFonts w:ascii="Times New Roman" w:hAnsi="Times New Roman"/>
          <w:b/>
          <w:sz w:val="24"/>
          <w:szCs w:val="24"/>
        </w:rPr>
      </w:pPr>
      <w:r w:rsidRPr="009301A1">
        <w:rPr>
          <w:rFonts w:ascii="Times New Roman" w:hAnsi="Times New Roman"/>
          <w:b/>
          <w:sz w:val="24"/>
          <w:szCs w:val="24"/>
        </w:rPr>
        <w:t>THE CONTRACT</w:t>
      </w:r>
    </w:p>
    <w:p w14:paraId="46B01916" w14:textId="77777777" w:rsidR="00056C6D" w:rsidRPr="009301A1" w:rsidRDefault="00056C6D" w:rsidP="00056C6D">
      <w:pPr>
        <w:pStyle w:val="ListParagraph"/>
        <w:tabs>
          <w:tab w:val="left" w:pos="1134"/>
        </w:tabs>
        <w:ind w:left="819"/>
        <w:rPr>
          <w:rFonts w:ascii="Times New Roman" w:hAnsi="Times New Roman"/>
          <w:b/>
          <w:sz w:val="24"/>
          <w:szCs w:val="24"/>
        </w:rPr>
      </w:pPr>
    </w:p>
    <w:p w14:paraId="6CBF3BA7" w14:textId="77777777" w:rsidR="00056C6D" w:rsidRPr="009301A1" w:rsidRDefault="00056C6D" w:rsidP="00056C6D">
      <w:pPr>
        <w:pStyle w:val="ListParagraph"/>
        <w:widowControl w:val="0"/>
        <w:numPr>
          <w:ilvl w:val="0"/>
          <w:numId w:val="36"/>
        </w:numPr>
        <w:spacing w:before="100" w:after="200"/>
        <w:jc w:val="left"/>
        <w:outlineLvl w:val="0"/>
        <w:rPr>
          <w:rFonts w:ascii="Times New Roman" w:hAnsi="Times New Roman"/>
          <w:b/>
          <w:sz w:val="24"/>
          <w:szCs w:val="24"/>
        </w:rPr>
      </w:pPr>
      <w:r w:rsidRPr="009301A1">
        <w:rPr>
          <w:rFonts w:ascii="Times New Roman" w:hAnsi="Times New Roman"/>
          <w:b/>
          <w:sz w:val="24"/>
          <w:szCs w:val="24"/>
        </w:rPr>
        <w:t xml:space="preserve">The nature of the contract </w:t>
      </w:r>
    </w:p>
    <w:p w14:paraId="7F606DA0" w14:textId="15DBF46B" w:rsidR="00056C6D" w:rsidRPr="009301A1" w:rsidRDefault="0045394E" w:rsidP="001C0041">
      <w:pPr>
        <w:tabs>
          <w:tab w:val="left" w:pos="1134"/>
        </w:tabs>
        <w:spacing w:after="0"/>
        <w:rPr>
          <w:rFonts w:ascii="Times New Roman" w:hAnsi="Times New Roman"/>
          <w:sz w:val="24"/>
          <w:szCs w:val="24"/>
        </w:rPr>
      </w:pPr>
      <w:r>
        <w:rPr>
          <w:rFonts w:ascii="Times New Roman" w:hAnsi="Times New Roman"/>
          <w:sz w:val="24"/>
          <w:szCs w:val="24"/>
        </w:rPr>
        <w:t>Co-PLAN</w:t>
      </w:r>
      <w:r w:rsidR="00056C6D" w:rsidRPr="009301A1">
        <w:rPr>
          <w:rFonts w:ascii="Times New Roman" w:hAnsi="Times New Roman"/>
          <w:sz w:val="24"/>
          <w:szCs w:val="24"/>
        </w:rPr>
        <w:t xml:space="preserve"> envisages awarding a </w:t>
      </w:r>
      <w:r w:rsidR="00056C6D" w:rsidRPr="009301A1">
        <w:rPr>
          <w:rFonts w:ascii="Times New Roman" w:hAnsi="Times New Roman"/>
          <w:b/>
          <w:bCs/>
          <w:sz w:val="24"/>
          <w:szCs w:val="24"/>
        </w:rPr>
        <w:t>framework contract</w:t>
      </w:r>
      <w:r w:rsidR="00056C6D" w:rsidRPr="009301A1">
        <w:rPr>
          <w:rFonts w:ascii="Times New Roman" w:hAnsi="Times New Roman"/>
          <w:sz w:val="24"/>
          <w:szCs w:val="24"/>
        </w:rPr>
        <w:t xml:space="preserve"> for the provision of </w:t>
      </w:r>
      <w:r w:rsidR="001C0041" w:rsidRPr="009301A1">
        <w:rPr>
          <w:rFonts w:ascii="Times New Roman" w:hAnsi="Times New Roman"/>
          <w:iCs/>
          <w:sz w:val="24"/>
          <w:szCs w:val="24"/>
        </w:rPr>
        <w:t xml:space="preserve">printing of publications and </w:t>
      </w:r>
      <w:r>
        <w:rPr>
          <w:rFonts w:ascii="Times New Roman" w:hAnsi="Times New Roman"/>
          <w:iCs/>
          <w:sz w:val="24"/>
          <w:szCs w:val="24"/>
        </w:rPr>
        <w:t>awareness-raising</w:t>
      </w:r>
      <w:r w:rsidR="001C0041" w:rsidRPr="009301A1">
        <w:rPr>
          <w:rFonts w:ascii="Times New Roman" w:hAnsi="Times New Roman"/>
          <w:iCs/>
          <w:sz w:val="24"/>
          <w:szCs w:val="24"/>
        </w:rPr>
        <w:t xml:space="preserve"> materials for the “</w:t>
      </w:r>
      <w:r>
        <w:rPr>
          <w:rFonts w:ascii="Times New Roman" w:hAnsi="Times New Roman"/>
          <w:iCs/>
          <w:sz w:val="24"/>
          <w:szCs w:val="24"/>
        </w:rPr>
        <w:t>EFFORT-</w:t>
      </w:r>
      <w:r w:rsidRPr="0045394E">
        <w:rPr>
          <w:rFonts w:ascii="Times New Roman" w:hAnsi="Times New Roman"/>
          <w:iCs/>
          <w:sz w:val="24"/>
          <w:szCs w:val="24"/>
        </w:rPr>
        <w:t>Enhancing Facilities for a Future with an Optimal Resource and Energy Efficiency Trajectory</w:t>
      </w:r>
      <w:r w:rsidR="001C0041" w:rsidRPr="009301A1">
        <w:rPr>
          <w:rFonts w:ascii="Times New Roman" w:hAnsi="Times New Roman"/>
          <w:iCs/>
          <w:sz w:val="24"/>
          <w:szCs w:val="24"/>
        </w:rPr>
        <w:t>” project activities,</w:t>
      </w:r>
      <w:r w:rsidR="001C0041" w:rsidRPr="009301A1">
        <w:rPr>
          <w:rFonts w:ascii="Times New Roman" w:hAnsi="Times New Roman"/>
          <w:sz w:val="24"/>
          <w:szCs w:val="24"/>
        </w:rPr>
        <w:t xml:space="preserve"> </w:t>
      </w:r>
      <w:r w:rsidR="00056C6D" w:rsidRPr="009301A1">
        <w:rPr>
          <w:rFonts w:ascii="Times New Roman" w:hAnsi="Times New Roman"/>
          <w:b/>
          <w:bCs/>
          <w:sz w:val="24"/>
          <w:szCs w:val="24"/>
        </w:rPr>
        <w:t xml:space="preserve">from </w:t>
      </w:r>
      <w:r>
        <w:rPr>
          <w:rFonts w:ascii="Times New Roman" w:hAnsi="Times New Roman"/>
          <w:b/>
          <w:bCs/>
          <w:sz w:val="24"/>
          <w:szCs w:val="24"/>
        </w:rPr>
        <w:t xml:space="preserve">April </w:t>
      </w:r>
      <w:r w:rsidR="00056C6D" w:rsidRPr="009301A1">
        <w:rPr>
          <w:rFonts w:ascii="Times New Roman" w:hAnsi="Times New Roman"/>
          <w:b/>
          <w:bCs/>
          <w:sz w:val="24"/>
          <w:szCs w:val="24"/>
        </w:rPr>
        <w:t>202</w:t>
      </w:r>
      <w:r>
        <w:rPr>
          <w:rFonts w:ascii="Times New Roman" w:hAnsi="Times New Roman"/>
          <w:b/>
          <w:bCs/>
          <w:sz w:val="24"/>
          <w:szCs w:val="24"/>
        </w:rPr>
        <w:t>4</w:t>
      </w:r>
      <w:r w:rsidR="00056C6D" w:rsidRPr="009301A1">
        <w:rPr>
          <w:rFonts w:ascii="Times New Roman" w:hAnsi="Times New Roman"/>
          <w:b/>
          <w:bCs/>
          <w:sz w:val="24"/>
          <w:szCs w:val="24"/>
        </w:rPr>
        <w:t xml:space="preserve"> until </w:t>
      </w:r>
      <w:r>
        <w:rPr>
          <w:rFonts w:ascii="Times New Roman" w:hAnsi="Times New Roman"/>
          <w:b/>
          <w:bCs/>
          <w:sz w:val="24"/>
          <w:szCs w:val="24"/>
        </w:rPr>
        <w:t>December</w:t>
      </w:r>
      <w:r w:rsidR="00056C6D" w:rsidRPr="009301A1">
        <w:rPr>
          <w:rFonts w:ascii="Times New Roman" w:hAnsi="Times New Roman"/>
          <w:b/>
          <w:bCs/>
          <w:sz w:val="24"/>
          <w:szCs w:val="24"/>
        </w:rPr>
        <w:t xml:space="preserve"> 202</w:t>
      </w:r>
      <w:r>
        <w:rPr>
          <w:rFonts w:ascii="Times New Roman" w:hAnsi="Times New Roman"/>
          <w:b/>
          <w:bCs/>
          <w:sz w:val="24"/>
          <w:szCs w:val="24"/>
        </w:rPr>
        <w:t>6</w:t>
      </w:r>
      <w:r w:rsidR="00056C6D" w:rsidRPr="009301A1">
        <w:rPr>
          <w:rFonts w:ascii="Times New Roman" w:hAnsi="Times New Roman"/>
          <w:sz w:val="24"/>
          <w:szCs w:val="24"/>
        </w:rPr>
        <w:t>.</w:t>
      </w:r>
    </w:p>
    <w:p w14:paraId="315A8BFC" w14:textId="77777777" w:rsidR="00056C6D" w:rsidRPr="009301A1" w:rsidRDefault="00056C6D" w:rsidP="00056C6D">
      <w:pPr>
        <w:tabs>
          <w:tab w:val="left" w:pos="1134"/>
        </w:tabs>
        <w:spacing w:after="0"/>
        <w:rPr>
          <w:rFonts w:ascii="Times New Roman" w:hAnsi="Times New Roman"/>
          <w:sz w:val="24"/>
          <w:szCs w:val="24"/>
        </w:rPr>
      </w:pPr>
    </w:p>
    <w:p w14:paraId="79B91BEF" w14:textId="39552B0E" w:rsidR="00056C6D" w:rsidRPr="009301A1" w:rsidRDefault="00056C6D" w:rsidP="00056C6D">
      <w:pPr>
        <w:tabs>
          <w:tab w:val="left" w:pos="1134"/>
        </w:tabs>
        <w:spacing w:after="0"/>
        <w:rPr>
          <w:rFonts w:ascii="Times New Roman" w:hAnsi="Times New Roman"/>
          <w:sz w:val="24"/>
          <w:szCs w:val="24"/>
        </w:rPr>
      </w:pPr>
      <w:r w:rsidRPr="009301A1">
        <w:rPr>
          <w:rFonts w:ascii="Times New Roman" w:hAnsi="Times New Roman"/>
          <w:sz w:val="24"/>
          <w:szCs w:val="24"/>
        </w:rPr>
        <w:t xml:space="preserve">The Framework Contract involves no direct commitment and, in particular, does not constitute orders per se. Instead, it lays down the legal, financial, technical and administrative provisions governing the relationship between </w:t>
      </w:r>
      <w:r w:rsidR="004C7DB7">
        <w:rPr>
          <w:rFonts w:ascii="Times New Roman" w:hAnsi="Times New Roman"/>
          <w:sz w:val="24"/>
          <w:szCs w:val="24"/>
        </w:rPr>
        <w:t>Co-PLAN</w:t>
      </w:r>
      <w:r w:rsidRPr="009301A1">
        <w:rPr>
          <w:rFonts w:ascii="Times New Roman" w:hAnsi="Times New Roman"/>
          <w:sz w:val="24"/>
          <w:szCs w:val="24"/>
        </w:rPr>
        <w:t xml:space="preserve"> and the Contractor during its period of validity. </w:t>
      </w:r>
    </w:p>
    <w:p w14:paraId="4D71946A" w14:textId="77777777" w:rsidR="00056C6D" w:rsidRPr="009301A1" w:rsidRDefault="00056C6D" w:rsidP="00056C6D">
      <w:pPr>
        <w:tabs>
          <w:tab w:val="left" w:pos="1134"/>
        </w:tabs>
        <w:spacing w:after="0"/>
        <w:rPr>
          <w:rFonts w:ascii="Times New Roman" w:hAnsi="Times New Roman"/>
          <w:sz w:val="24"/>
          <w:szCs w:val="24"/>
        </w:rPr>
      </w:pPr>
    </w:p>
    <w:p w14:paraId="19577243" w14:textId="13619779" w:rsidR="00056C6D" w:rsidRPr="009301A1" w:rsidRDefault="00056C6D" w:rsidP="00056C6D">
      <w:pPr>
        <w:tabs>
          <w:tab w:val="left" w:pos="1134"/>
        </w:tabs>
        <w:spacing w:after="0"/>
        <w:rPr>
          <w:rFonts w:ascii="Times New Roman" w:hAnsi="Times New Roman"/>
          <w:b/>
          <w:bCs/>
          <w:sz w:val="24"/>
          <w:szCs w:val="24"/>
        </w:rPr>
      </w:pPr>
      <w:r w:rsidRPr="009301A1">
        <w:rPr>
          <w:rFonts w:ascii="Times New Roman" w:hAnsi="Times New Roman"/>
          <w:b/>
          <w:bCs/>
          <w:sz w:val="24"/>
          <w:szCs w:val="24"/>
        </w:rPr>
        <w:t>Actual orders will be placed after the Framework Contract is signed and in force, through “order request”, based on the actual needs of the project for consumables and supplies.</w:t>
      </w:r>
    </w:p>
    <w:p w14:paraId="4AC74051" w14:textId="77777777" w:rsidR="00056C6D" w:rsidRPr="009301A1" w:rsidRDefault="00056C6D" w:rsidP="00056C6D">
      <w:pPr>
        <w:tabs>
          <w:tab w:val="left" w:pos="1134"/>
        </w:tabs>
        <w:spacing w:after="0"/>
        <w:rPr>
          <w:rFonts w:ascii="Times New Roman" w:hAnsi="Times New Roman"/>
          <w:sz w:val="24"/>
          <w:szCs w:val="24"/>
        </w:rPr>
      </w:pPr>
    </w:p>
    <w:p w14:paraId="58FB444F" w14:textId="77777777" w:rsidR="00056C6D" w:rsidRPr="009301A1" w:rsidRDefault="00056C6D" w:rsidP="00056C6D">
      <w:pPr>
        <w:tabs>
          <w:tab w:val="left" w:pos="1134"/>
        </w:tabs>
        <w:spacing w:after="0"/>
        <w:rPr>
          <w:rFonts w:ascii="Times New Roman" w:hAnsi="Times New Roman"/>
          <w:sz w:val="24"/>
          <w:szCs w:val="24"/>
        </w:rPr>
      </w:pPr>
      <w:r w:rsidRPr="009301A1">
        <w:rPr>
          <w:rFonts w:ascii="Times New Roman" w:hAnsi="Times New Roman"/>
          <w:sz w:val="24"/>
          <w:szCs w:val="24"/>
        </w:rPr>
        <w:t xml:space="preserve">The draft Framework Contract specifies the basic conditions applicable to any assignment placed under its terms. </w:t>
      </w:r>
    </w:p>
    <w:p w14:paraId="3A785F38" w14:textId="77777777" w:rsidR="00056C6D" w:rsidRPr="009301A1" w:rsidRDefault="00056C6D" w:rsidP="00056C6D">
      <w:pPr>
        <w:tabs>
          <w:tab w:val="left" w:pos="1134"/>
        </w:tabs>
        <w:spacing w:after="0"/>
        <w:rPr>
          <w:rFonts w:ascii="Times New Roman" w:hAnsi="Times New Roman"/>
          <w:sz w:val="24"/>
          <w:szCs w:val="24"/>
        </w:rPr>
      </w:pPr>
    </w:p>
    <w:p w14:paraId="36E9BCFD" w14:textId="0B0A6673" w:rsidR="00056C6D" w:rsidRPr="009301A1" w:rsidRDefault="001C0041" w:rsidP="00056C6D">
      <w:pPr>
        <w:tabs>
          <w:tab w:val="left" w:pos="1134"/>
        </w:tabs>
        <w:spacing w:after="0"/>
        <w:rPr>
          <w:rFonts w:ascii="Times New Roman" w:hAnsi="Times New Roman"/>
          <w:sz w:val="24"/>
          <w:szCs w:val="24"/>
        </w:rPr>
      </w:pPr>
      <w:r w:rsidRPr="009301A1">
        <w:rPr>
          <w:rFonts w:ascii="Times New Roman" w:hAnsi="Times New Roman"/>
          <w:b/>
          <w:bCs/>
          <w:sz w:val="24"/>
          <w:szCs w:val="24"/>
        </w:rPr>
        <w:t>NOTE:</w:t>
      </w:r>
      <w:r w:rsidRPr="009301A1">
        <w:rPr>
          <w:rFonts w:ascii="Times New Roman" w:hAnsi="Times New Roman"/>
          <w:sz w:val="24"/>
          <w:szCs w:val="24"/>
        </w:rPr>
        <w:t xml:space="preserve"> </w:t>
      </w:r>
      <w:r w:rsidR="00056C6D" w:rsidRPr="009301A1">
        <w:rPr>
          <w:rFonts w:ascii="Times New Roman" w:hAnsi="Times New Roman"/>
          <w:sz w:val="24"/>
          <w:szCs w:val="24"/>
        </w:rPr>
        <w:t xml:space="preserve">The unit price provided in the framework contract, shall be used for the continuation of the contract and </w:t>
      </w:r>
      <w:r w:rsidR="00056C6D" w:rsidRPr="009301A1">
        <w:rPr>
          <w:rFonts w:ascii="Times New Roman" w:hAnsi="Times New Roman"/>
          <w:b/>
          <w:bCs/>
          <w:sz w:val="24"/>
          <w:szCs w:val="24"/>
          <w:u w:val="single"/>
        </w:rPr>
        <w:t>cannot be changed</w:t>
      </w:r>
      <w:r w:rsidR="00056C6D" w:rsidRPr="009301A1">
        <w:rPr>
          <w:rFonts w:ascii="Times New Roman" w:hAnsi="Times New Roman"/>
          <w:sz w:val="24"/>
          <w:szCs w:val="24"/>
        </w:rPr>
        <w:t xml:space="preserve">. </w:t>
      </w:r>
    </w:p>
    <w:p w14:paraId="400400FD" w14:textId="77777777" w:rsidR="00056C6D" w:rsidRPr="009301A1" w:rsidRDefault="00056C6D" w:rsidP="00056C6D">
      <w:pPr>
        <w:tabs>
          <w:tab w:val="left" w:pos="1134"/>
        </w:tabs>
        <w:rPr>
          <w:rFonts w:ascii="Times New Roman" w:hAnsi="Times New Roman"/>
          <w:sz w:val="24"/>
          <w:szCs w:val="24"/>
        </w:rPr>
      </w:pPr>
    </w:p>
    <w:p w14:paraId="74A6C3E5" w14:textId="77777777" w:rsidR="00056C6D" w:rsidRPr="009301A1" w:rsidRDefault="00056C6D" w:rsidP="00056C6D">
      <w:pPr>
        <w:pStyle w:val="ListParagraph"/>
        <w:widowControl w:val="0"/>
        <w:numPr>
          <w:ilvl w:val="0"/>
          <w:numId w:val="36"/>
        </w:numPr>
        <w:spacing w:before="100" w:after="200"/>
        <w:jc w:val="left"/>
        <w:outlineLvl w:val="0"/>
        <w:rPr>
          <w:rFonts w:ascii="Times New Roman" w:hAnsi="Times New Roman"/>
          <w:b/>
          <w:sz w:val="24"/>
          <w:szCs w:val="24"/>
        </w:rPr>
      </w:pPr>
      <w:r w:rsidRPr="009301A1">
        <w:rPr>
          <w:rFonts w:ascii="Times New Roman" w:hAnsi="Times New Roman"/>
          <w:b/>
          <w:sz w:val="24"/>
          <w:szCs w:val="24"/>
        </w:rPr>
        <w:t xml:space="preserve">Starting date and duration of the contract </w:t>
      </w:r>
    </w:p>
    <w:p w14:paraId="3CB62E2A" w14:textId="77777777" w:rsidR="00056C6D" w:rsidRPr="009301A1" w:rsidRDefault="00056C6D" w:rsidP="00056C6D">
      <w:pPr>
        <w:spacing w:after="0"/>
        <w:rPr>
          <w:rFonts w:ascii="Times New Roman" w:hAnsi="Times New Roman"/>
          <w:sz w:val="24"/>
          <w:szCs w:val="24"/>
        </w:rPr>
      </w:pPr>
      <w:r w:rsidRPr="009301A1">
        <w:rPr>
          <w:rFonts w:ascii="Times New Roman" w:hAnsi="Times New Roman"/>
          <w:sz w:val="24"/>
          <w:szCs w:val="24"/>
        </w:rPr>
        <w:t>The contract shall enter into force on the date on which it is signed by the last contracting party.</w:t>
      </w:r>
    </w:p>
    <w:p w14:paraId="3415D268" w14:textId="7FC3E61C" w:rsidR="00056C6D" w:rsidRPr="009301A1" w:rsidRDefault="00056C6D" w:rsidP="00056C6D">
      <w:pPr>
        <w:spacing w:after="0"/>
        <w:rPr>
          <w:rFonts w:ascii="Times New Roman" w:hAnsi="Times New Roman"/>
          <w:sz w:val="24"/>
          <w:szCs w:val="24"/>
        </w:rPr>
      </w:pPr>
      <w:r w:rsidRPr="009301A1">
        <w:rPr>
          <w:rFonts w:ascii="Times New Roman" w:hAnsi="Times New Roman"/>
          <w:sz w:val="24"/>
          <w:szCs w:val="24"/>
        </w:rPr>
        <w:t xml:space="preserve">The contract is expected to be signed in </w:t>
      </w:r>
      <w:r w:rsidR="00D140F3">
        <w:rPr>
          <w:rFonts w:ascii="Times New Roman" w:hAnsi="Times New Roman"/>
          <w:sz w:val="24"/>
          <w:szCs w:val="24"/>
        </w:rPr>
        <w:t>April</w:t>
      </w:r>
      <w:r w:rsidRPr="009301A1">
        <w:rPr>
          <w:rFonts w:ascii="Times New Roman" w:hAnsi="Times New Roman"/>
          <w:sz w:val="24"/>
          <w:szCs w:val="24"/>
        </w:rPr>
        <w:t xml:space="preserve"> 2022. </w:t>
      </w:r>
    </w:p>
    <w:p w14:paraId="4435AEC1" w14:textId="77777777" w:rsidR="00056C6D" w:rsidRPr="009301A1" w:rsidRDefault="00056C6D" w:rsidP="00056C6D">
      <w:pPr>
        <w:spacing w:after="0"/>
        <w:rPr>
          <w:rFonts w:ascii="Times New Roman" w:hAnsi="Times New Roman"/>
          <w:sz w:val="24"/>
          <w:szCs w:val="24"/>
        </w:rPr>
      </w:pPr>
    </w:p>
    <w:p w14:paraId="5A7E0D2F" w14:textId="19E6B7A2" w:rsidR="00056C6D" w:rsidRDefault="00056C6D" w:rsidP="00056C6D">
      <w:pPr>
        <w:spacing w:after="0"/>
        <w:rPr>
          <w:rFonts w:ascii="Times New Roman" w:hAnsi="Times New Roman"/>
          <w:sz w:val="24"/>
          <w:szCs w:val="24"/>
        </w:rPr>
      </w:pPr>
      <w:r w:rsidRPr="009301A1">
        <w:rPr>
          <w:rFonts w:ascii="Times New Roman" w:hAnsi="Times New Roman"/>
          <w:sz w:val="24"/>
          <w:szCs w:val="24"/>
        </w:rPr>
        <w:t xml:space="preserve">The duration of the tasks shall not exceed </w:t>
      </w:r>
      <w:r w:rsidR="00D140F3">
        <w:rPr>
          <w:rFonts w:ascii="Times New Roman" w:hAnsi="Times New Roman"/>
          <w:sz w:val="24"/>
          <w:szCs w:val="24"/>
        </w:rPr>
        <w:t>December</w:t>
      </w:r>
      <w:r w:rsidRPr="009301A1">
        <w:rPr>
          <w:rFonts w:ascii="Times New Roman" w:hAnsi="Times New Roman"/>
          <w:sz w:val="24"/>
          <w:szCs w:val="24"/>
        </w:rPr>
        <w:t xml:space="preserve"> 202</w:t>
      </w:r>
      <w:r w:rsidR="00D140F3">
        <w:rPr>
          <w:rFonts w:ascii="Times New Roman" w:hAnsi="Times New Roman"/>
          <w:sz w:val="24"/>
          <w:szCs w:val="24"/>
        </w:rPr>
        <w:t>6</w:t>
      </w:r>
      <w:r w:rsidRPr="009301A1">
        <w:rPr>
          <w:rFonts w:ascii="Times New Roman" w:hAnsi="Times New Roman"/>
          <w:sz w:val="24"/>
          <w:szCs w:val="24"/>
        </w:rPr>
        <w:t>. The period of validity of the contract may be extended, only with the written agreement of the contracting parties, before the end of the period originally stated in the contract.</w:t>
      </w:r>
    </w:p>
    <w:p w14:paraId="1996E788" w14:textId="77777777" w:rsidR="00056C6D" w:rsidRPr="009B2C2D" w:rsidRDefault="00056C6D" w:rsidP="009B2C2D">
      <w:pPr>
        <w:spacing w:after="0"/>
        <w:rPr>
          <w:rFonts w:ascii="Times New Roman" w:hAnsi="Times New Roman"/>
          <w:sz w:val="24"/>
          <w:szCs w:val="24"/>
        </w:rPr>
      </w:pPr>
    </w:p>
    <w:sectPr w:rsidR="00056C6D" w:rsidRPr="009B2C2D" w:rsidSect="008501BD">
      <w:footerReference w:type="default" r:id="rId8"/>
      <w:headerReference w:type="first" r:id="rId9"/>
      <w:footerReference w:type="first" r:id="rId10"/>
      <w:pgSz w:w="11913" w:h="16834" w:code="9"/>
      <w:pgMar w:top="1134" w:right="1383" w:bottom="1260" w:left="873" w:header="54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706B" w14:textId="77777777" w:rsidR="004A1D24" w:rsidRDefault="004A1D24">
      <w:r>
        <w:separator/>
      </w:r>
    </w:p>
  </w:endnote>
  <w:endnote w:type="continuationSeparator" w:id="0">
    <w:p w14:paraId="4A99261D" w14:textId="77777777" w:rsidR="004A1D24" w:rsidRDefault="004A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6405" w14:textId="4D0362BC" w:rsidR="001F67A7" w:rsidRPr="00157733" w:rsidRDefault="001F67A7" w:rsidP="00954828">
    <w:pPr>
      <w:pStyle w:val="Footer"/>
      <w:tabs>
        <w:tab w:val="right" w:pos="8789"/>
      </w:tabs>
      <w:spacing w:before="120"/>
      <w:rPr>
        <w:rFonts w:ascii="Times New Roman" w:hAnsi="Times New Roman"/>
        <w:sz w:val="18"/>
        <w:szCs w:val="18"/>
      </w:rPr>
    </w:pP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sidR="000D63F0">
      <w:rPr>
        <w:rFonts w:ascii="Times New Roman" w:hAnsi="Times New Roman"/>
        <w:noProof/>
        <w:sz w:val="18"/>
        <w:szCs w:val="18"/>
      </w:rPr>
      <w:t>6</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sidR="000D63F0">
      <w:rPr>
        <w:rFonts w:ascii="Times New Roman" w:hAnsi="Times New Roman"/>
        <w:noProof/>
        <w:sz w:val="18"/>
        <w:szCs w:val="18"/>
      </w:rPr>
      <w:t>9</w:t>
    </w:r>
    <w:r w:rsidRPr="00157733">
      <w:rPr>
        <w:rFonts w:ascii="Times New Roman" w:hAnsi="Times New Roman"/>
        <w:sz w:val="18"/>
        <w:szCs w:val="18"/>
      </w:rPr>
      <w:fldChar w:fldCharType="end"/>
    </w:r>
  </w:p>
  <w:p w14:paraId="78A20A5A" w14:textId="7D6BCDA7" w:rsidR="001F67A7" w:rsidRPr="00157733" w:rsidRDefault="001F67A7" w:rsidP="00BB1BED">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0D58" w14:textId="7BA5D791" w:rsidR="001F67A7" w:rsidRPr="00157733" w:rsidRDefault="001F67A7" w:rsidP="00BB1BED">
    <w:pPr>
      <w:pStyle w:val="Footer"/>
      <w:tabs>
        <w:tab w:val="left" w:pos="7655"/>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sidR="00665124">
      <w:rPr>
        <w:rFonts w:ascii="Times New Roman" w:hAnsi="Times New Roman"/>
        <w:noProof/>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sidR="00665124">
      <w:rPr>
        <w:rFonts w:ascii="Times New Roman" w:hAnsi="Times New Roman"/>
        <w:noProof/>
        <w:sz w:val="18"/>
        <w:szCs w:val="18"/>
      </w:rPr>
      <w:t>9</w:t>
    </w:r>
    <w:r w:rsidRPr="00157733">
      <w:rPr>
        <w:rFonts w:ascii="Times New Roman" w:hAnsi="Times New Roman"/>
        <w:sz w:val="18"/>
        <w:szCs w:val="18"/>
      </w:rPr>
      <w:fldChar w:fldCharType="end"/>
    </w:r>
  </w:p>
  <w:p w14:paraId="75CEDB88" w14:textId="4C7580E0" w:rsidR="001F67A7" w:rsidRPr="00A743A6" w:rsidRDefault="001F67A7">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5D52" w14:textId="77777777" w:rsidR="004A1D24" w:rsidRDefault="004A1D24">
      <w:r>
        <w:separator/>
      </w:r>
    </w:p>
  </w:footnote>
  <w:footnote w:type="continuationSeparator" w:id="0">
    <w:p w14:paraId="218FA2AB" w14:textId="77777777" w:rsidR="004A1D24" w:rsidRDefault="004A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C68D" w14:textId="48DFEE80" w:rsidR="008501BD" w:rsidRPr="008501BD" w:rsidRDefault="00381C39" w:rsidP="008501BD">
    <w:pPr>
      <w:widowControl w:val="0"/>
      <w:tabs>
        <w:tab w:val="center" w:pos="4320"/>
        <w:tab w:val="right" w:pos="8640"/>
      </w:tabs>
      <w:spacing w:before="100" w:after="100"/>
      <w:jc w:val="left"/>
      <w:rPr>
        <w:rFonts w:ascii="Times New Roman" w:hAnsi="Times New Roman"/>
        <w:snapToGrid w:val="0"/>
        <w:sz w:val="24"/>
        <w:lang w:val="en-US" w:eastAsia="en-US"/>
      </w:rPr>
    </w:pPr>
    <w:r w:rsidRPr="00381C39">
      <w:rPr>
        <w:rFonts w:ascii="Times New Roman" w:hAnsi="Times New Roman"/>
        <w:noProof/>
        <w:snapToGrid w:val="0"/>
        <w:sz w:val="24"/>
        <w:lang w:val="en-US" w:eastAsia="en-US"/>
      </w:rPr>
      <w:drawing>
        <wp:anchor distT="0" distB="0" distL="114300" distR="114300" simplePos="0" relativeHeight="251660288" behindDoc="0" locked="0" layoutInCell="1" allowOverlap="1" wp14:anchorId="12A91669" wp14:editId="2AF9C4CE">
          <wp:simplePos x="0" y="0"/>
          <wp:positionH relativeFrom="margin">
            <wp:posOffset>3784600</wp:posOffset>
          </wp:positionH>
          <wp:positionV relativeFrom="margin">
            <wp:posOffset>-681355</wp:posOffset>
          </wp:positionV>
          <wp:extent cx="1817370" cy="377825"/>
          <wp:effectExtent l="0" t="0" r="0" b="3175"/>
          <wp:wrapSquare wrapText="bothSides"/>
          <wp:docPr id="1728803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37139" name="Picture 225937139"/>
                  <pic:cNvPicPr/>
                </pic:nvPicPr>
                <pic:blipFill>
                  <a:blip r:embed="rId1">
                    <a:extLst>
                      <a:ext uri="{28A0092B-C50C-407E-A947-70E740481C1C}">
                        <a14:useLocalDpi xmlns:a14="http://schemas.microsoft.com/office/drawing/2010/main" val="0"/>
                      </a:ext>
                    </a:extLst>
                  </a:blip>
                  <a:stretch>
                    <a:fillRect/>
                  </a:stretch>
                </pic:blipFill>
                <pic:spPr>
                  <a:xfrm>
                    <a:off x="0" y="0"/>
                    <a:ext cx="1817370" cy="377825"/>
                  </a:xfrm>
                  <a:prstGeom prst="rect">
                    <a:avLst/>
                  </a:prstGeom>
                </pic:spPr>
              </pic:pic>
            </a:graphicData>
          </a:graphic>
          <wp14:sizeRelH relativeFrom="margin">
            <wp14:pctWidth>0</wp14:pctWidth>
          </wp14:sizeRelH>
          <wp14:sizeRelV relativeFrom="margin">
            <wp14:pctHeight>0</wp14:pctHeight>
          </wp14:sizeRelV>
        </wp:anchor>
      </w:drawing>
    </w:r>
    <w:r w:rsidRPr="00381C39">
      <w:rPr>
        <w:rFonts w:ascii="Times New Roman" w:hAnsi="Times New Roman"/>
        <w:noProof/>
        <w:snapToGrid w:val="0"/>
        <w:sz w:val="24"/>
        <w:lang w:val="en-US" w:eastAsia="en-US"/>
      </w:rPr>
      <w:drawing>
        <wp:anchor distT="0" distB="0" distL="114300" distR="114300" simplePos="0" relativeHeight="251659264" behindDoc="0" locked="0" layoutInCell="1" allowOverlap="1" wp14:anchorId="3AB8F523" wp14:editId="2B588D01">
          <wp:simplePos x="0" y="0"/>
          <wp:positionH relativeFrom="margin">
            <wp:posOffset>1847850</wp:posOffset>
          </wp:positionH>
          <wp:positionV relativeFrom="margin">
            <wp:posOffset>-677545</wp:posOffset>
          </wp:positionV>
          <wp:extent cx="1614170" cy="478155"/>
          <wp:effectExtent l="0" t="0" r="0" b="0"/>
          <wp:wrapSquare wrapText="bothSides"/>
          <wp:docPr id="67797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73753" name="Picture 677973753"/>
                  <pic:cNvPicPr/>
                </pic:nvPicPr>
                <pic:blipFill>
                  <a:blip r:embed="rId2">
                    <a:extLst>
                      <a:ext uri="{28A0092B-C50C-407E-A947-70E740481C1C}">
                        <a14:useLocalDpi xmlns:a14="http://schemas.microsoft.com/office/drawing/2010/main" val="0"/>
                      </a:ext>
                    </a:extLst>
                  </a:blip>
                  <a:stretch>
                    <a:fillRect/>
                  </a:stretch>
                </pic:blipFill>
                <pic:spPr>
                  <a:xfrm>
                    <a:off x="0" y="0"/>
                    <a:ext cx="1614170" cy="478155"/>
                  </a:xfrm>
                  <a:prstGeom prst="rect">
                    <a:avLst/>
                  </a:prstGeom>
                </pic:spPr>
              </pic:pic>
            </a:graphicData>
          </a:graphic>
          <wp14:sizeRelH relativeFrom="margin">
            <wp14:pctWidth>0</wp14:pctWidth>
          </wp14:sizeRelH>
          <wp14:sizeRelV relativeFrom="margin">
            <wp14:pctHeight>0</wp14:pctHeight>
          </wp14:sizeRelV>
        </wp:anchor>
      </w:drawing>
    </w:r>
    <w:r w:rsidRPr="00381C39">
      <w:rPr>
        <w:rFonts w:ascii="Times New Roman" w:hAnsi="Times New Roman"/>
        <w:noProof/>
        <w:snapToGrid w:val="0"/>
        <w:sz w:val="24"/>
        <w:lang w:val="en-US" w:eastAsia="en-US"/>
      </w:rPr>
      <w:drawing>
        <wp:anchor distT="0" distB="0" distL="114300" distR="114300" simplePos="0" relativeHeight="251663360" behindDoc="0" locked="0" layoutInCell="1" allowOverlap="1" wp14:anchorId="617ADA2D" wp14:editId="33458496">
          <wp:simplePos x="0" y="0"/>
          <wp:positionH relativeFrom="margin">
            <wp:posOffset>1072515</wp:posOffset>
          </wp:positionH>
          <wp:positionV relativeFrom="margin">
            <wp:posOffset>-690245</wp:posOffset>
          </wp:positionV>
          <wp:extent cx="470535" cy="537210"/>
          <wp:effectExtent l="0" t="0" r="0" b="0"/>
          <wp:wrapSquare wrapText="bothSides"/>
          <wp:docPr id="1344311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11035" name="Picture 1344311035"/>
                  <pic:cNvPicPr/>
                </pic:nvPicPr>
                <pic:blipFill rotWithShape="1">
                  <a:blip r:embed="rId3">
                    <a:extLst>
                      <a:ext uri="{28A0092B-C50C-407E-A947-70E740481C1C}">
                        <a14:useLocalDpi xmlns:a14="http://schemas.microsoft.com/office/drawing/2010/main" val="0"/>
                      </a:ext>
                    </a:extLst>
                  </a:blip>
                  <a:srcRect l="20636" t="15467" r="21704" b="18690"/>
                  <a:stretch/>
                </pic:blipFill>
                <pic:spPr bwMode="auto">
                  <a:xfrm>
                    <a:off x="0" y="0"/>
                    <a:ext cx="470535" cy="53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1C39">
      <w:rPr>
        <w:rFonts w:ascii="Times New Roman" w:hAnsi="Times New Roman"/>
        <w:noProof/>
        <w:snapToGrid w:val="0"/>
        <w:sz w:val="24"/>
        <w:lang w:val="en-US" w:eastAsia="en-US"/>
      </w:rPr>
      <w:drawing>
        <wp:anchor distT="0" distB="0" distL="114300" distR="114300" simplePos="0" relativeHeight="251662336" behindDoc="0" locked="0" layoutInCell="1" allowOverlap="1" wp14:anchorId="70A14E3A" wp14:editId="00BB7A0A">
          <wp:simplePos x="0" y="0"/>
          <wp:positionH relativeFrom="margin">
            <wp:posOffset>0</wp:posOffset>
          </wp:positionH>
          <wp:positionV relativeFrom="margin">
            <wp:posOffset>-1283970</wp:posOffset>
          </wp:positionV>
          <wp:extent cx="549275" cy="1129665"/>
          <wp:effectExtent l="0" t="0" r="0" b="635"/>
          <wp:wrapSquare wrapText="bothSides"/>
          <wp:docPr id="1988642460" name="Picture 198864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ashkia 2.png"/>
                  <pic:cNvPicPr/>
                </pic:nvPicPr>
                <pic:blipFill rotWithShape="1">
                  <a:blip r:embed="rId4">
                    <a:extLst>
                      <a:ext uri="{28A0092B-C50C-407E-A947-70E740481C1C}">
                        <a14:useLocalDpi xmlns:a14="http://schemas.microsoft.com/office/drawing/2010/main" val="0"/>
                      </a:ext>
                    </a:extLst>
                  </a:blip>
                  <a:srcRect t="-119854" b="13881"/>
                  <a:stretch/>
                </pic:blipFill>
                <pic:spPr bwMode="auto">
                  <a:xfrm>
                    <a:off x="0" y="0"/>
                    <a:ext cx="549275"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1C39">
      <w:rPr>
        <w:rFonts w:ascii="Times New Roman" w:hAnsi="Times New Roman"/>
        <w:noProof/>
        <w:snapToGrid w:val="0"/>
        <w:sz w:val="24"/>
        <w:lang w:val="en-US" w:eastAsia="en-US"/>
      </w:rPr>
      <w:drawing>
        <wp:anchor distT="0" distB="0" distL="114300" distR="114300" simplePos="0" relativeHeight="251661312" behindDoc="0" locked="0" layoutInCell="1" allowOverlap="1" wp14:anchorId="118BEE9A" wp14:editId="06BBF82D">
          <wp:simplePos x="0" y="0"/>
          <wp:positionH relativeFrom="margin">
            <wp:posOffset>593090</wp:posOffset>
          </wp:positionH>
          <wp:positionV relativeFrom="margin">
            <wp:posOffset>-633095</wp:posOffset>
          </wp:positionV>
          <wp:extent cx="434340" cy="434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nik.jpg"/>
                  <pic:cNvPicPr/>
                </pic:nvPicPr>
                <pic:blipFill>
                  <a:blip r:embed="rId5">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14:sizeRelH relativeFrom="margin">
            <wp14:pctWidth>0</wp14:pctWidth>
          </wp14:sizeRelH>
          <wp14:sizeRelV relativeFrom="margin">
            <wp14:pctHeight>0</wp14:pctHeight>
          </wp14:sizeRelV>
        </wp:anchor>
      </w:drawing>
    </w:r>
    <w:r w:rsidR="008501BD" w:rsidRPr="008501BD">
      <w:rPr>
        <w:rFonts w:ascii="Times New Roman" w:hAnsi="Times New Roman"/>
        <w:noProof/>
        <w:snapToGrid w:val="0"/>
        <w:sz w:val="24"/>
        <w:lang w:val="en-US" w:eastAsia="en-US"/>
      </w:rPr>
      <w:t xml:space="preserve">                                </w:t>
    </w:r>
    <w:r w:rsidR="008501BD">
      <w:rPr>
        <w:rFonts w:ascii="Times New Roman" w:hAnsi="Times New Roman"/>
        <w:noProof/>
        <w:snapToGrid w:val="0"/>
        <w:sz w:val="24"/>
        <w:lang w:val="en-US" w:eastAsia="en-US"/>
      </w:rPr>
      <w:t xml:space="preserve">  </w:t>
    </w:r>
    <w:r w:rsidR="008501BD" w:rsidRPr="008501BD">
      <w:rPr>
        <w:rFonts w:ascii="Times New Roman" w:hAnsi="Times New Roman"/>
        <w:noProof/>
        <w:snapToGrid w:val="0"/>
        <w:sz w:val="24"/>
        <w:lang w:val="en-US" w:eastAsia="en-US"/>
      </w:rPr>
      <w:t xml:space="preserve">               </w:t>
    </w:r>
  </w:p>
  <w:p w14:paraId="2D2359B9" w14:textId="36D5F334" w:rsidR="001F67A7" w:rsidRDefault="001F67A7" w:rsidP="00FC4717">
    <w:pPr>
      <w:pStyle w:val="Header"/>
      <w:tabs>
        <w:tab w:val="clear" w:pos="8306"/>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2926F6"/>
    <w:multiLevelType w:val="hybridMultilevel"/>
    <w:tmpl w:val="0044A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251A8"/>
    <w:multiLevelType w:val="hybridMultilevel"/>
    <w:tmpl w:val="4CBC16C4"/>
    <w:lvl w:ilvl="0" w:tplc="5E8C8824">
      <w:start w:val="1"/>
      <w:numFmt w:val="upp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15:restartNumberingAfterBreak="0">
    <w:nsid w:val="131130E6"/>
    <w:multiLevelType w:val="hybridMultilevel"/>
    <w:tmpl w:val="37A414C4"/>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DD4E87"/>
    <w:multiLevelType w:val="hybridMultilevel"/>
    <w:tmpl w:val="AFEA17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D23DB"/>
    <w:multiLevelType w:val="hybridMultilevel"/>
    <w:tmpl w:val="008AE792"/>
    <w:lvl w:ilvl="0" w:tplc="29DAE9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0F7485"/>
    <w:multiLevelType w:val="hybridMultilevel"/>
    <w:tmpl w:val="49441DDC"/>
    <w:lvl w:ilvl="0" w:tplc="DF6CAF1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F2A4A"/>
    <w:multiLevelType w:val="multilevel"/>
    <w:tmpl w:val="4A8A1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CF43E9"/>
    <w:multiLevelType w:val="hybridMultilevel"/>
    <w:tmpl w:val="F362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33222E"/>
    <w:multiLevelType w:val="hybridMultilevel"/>
    <w:tmpl w:val="49441DDC"/>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6E030CA"/>
    <w:multiLevelType w:val="hybridMultilevel"/>
    <w:tmpl w:val="CB4C98C6"/>
    <w:styleLink w:val="ImportedStyle3"/>
    <w:lvl w:ilvl="0" w:tplc="86AABE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AEC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CCB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8854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BE81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A2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76FE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2C2C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90D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DFE45C8"/>
    <w:multiLevelType w:val="hybridMultilevel"/>
    <w:tmpl w:val="9DB4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54D16A6"/>
    <w:multiLevelType w:val="hybridMultilevel"/>
    <w:tmpl w:val="5398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B4BF1"/>
    <w:multiLevelType w:val="multilevel"/>
    <w:tmpl w:val="CEF64A62"/>
    <w:lvl w:ilvl="0">
      <w:start w:val="1"/>
      <w:numFmt w:val="decimal"/>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8"/>
  </w:num>
  <w:num w:numId="4">
    <w:abstractNumId w:val="19"/>
  </w:num>
  <w:num w:numId="5">
    <w:abstractNumId w:val="10"/>
  </w:num>
  <w:num w:numId="6">
    <w:abstractNumId w:val="17"/>
  </w:num>
  <w:num w:numId="7">
    <w:abstractNumId w:val="26"/>
  </w:num>
  <w:num w:numId="8">
    <w:abstractNumId w:val="30"/>
  </w:num>
  <w:num w:numId="9">
    <w:abstractNumId w:val="15"/>
  </w:num>
  <w:num w:numId="10">
    <w:abstractNumId w:val="25"/>
  </w:num>
  <w:num w:numId="11">
    <w:abstractNumId w:val="24"/>
  </w:num>
  <w:num w:numId="12">
    <w:abstractNumId w:val="20"/>
  </w:num>
  <w:num w:numId="13">
    <w:abstractNumId w:val="23"/>
  </w:num>
  <w:num w:numId="14">
    <w:abstractNumId w:val="7"/>
  </w:num>
  <w:num w:numId="15">
    <w:abstractNumId w:val="16"/>
  </w:num>
  <w:num w:numId="16">
    <w:abstractNumId w:val="5"/>
  </w:num>
  <w:num w:numId="17">
    <w:abstractNumId w:val="13"/>
  </w:num>
  <w:num w:numId="18">
    <w:abstractNumId w:val="31"/>
  </w:num>
  <w:num w:numId="19">
    <w:abstractNumId w:val="21"/>
  </w:num>
  <w:num w:numId="20">
    <w:abstractNumId w:val="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num>
  <w:num w:numId="23">
    <w:abstractNumId w:val="22"/>
  </w:num>
  <w:num w:numId="24">
    <w:abstractNumId w:val="12"/>
  </w:num>
  <w:num w:numId="25">
    <w:abstractNumId w:val="28"/>
  </w:num>
  <w:num w:numId="26">
    <w:abstractNumId w:val="3"/>
  </w:num>
  <w:num w:numId="27">
    <w:abstractNumId w:val="4"/>
  </w:num>
  <w:num w:numId="28">
    <w:abstractNumId w:val="2"/>
  </w:num>
  <w:num w:numId="29">
    <w:abstractNumId w:val="8"/>
  </w:num>
  <w:num w:numId="30">
    <w:abstractNumId w:val="9"/>
  </w:num>
  <w:num w:numId="31">
    <w:abstractNumId w:val="11"/>
  </w:num>
  <w:num w:numId="32">
    <w:abstractNumId w:val="27"/>
  </w:num>
  <w:num w:numId="33">
    <w:abstractNumId w:val="14"/>
  </w:num>
  <w:num w:numId="34">
    <w:abstractNumId w:val="1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1B63"/>
    <w:rsid w:val="00002B2B"/>
    <w:rsid w:val="00004E71"/>
    <w:rsid w:val="000074B8"/>
    <w:rsid w:val="000077CF"/>
    <w:rsid w:val="00010C95"/>
    <w:rsid w:val="00012784"/>
    <w:rsid w:val="00012D5D"/>
    <w:rsid w:val="00014111"/>
    <w:rsid w:val="000245FD"/>
    <w:rsid w:val="0003046E"/>
    <w:rsid w:val="000354B6"/>
    <w:rsid w:val="00051867"/>
    <w:rsid w:val="0005367E"/>
    <w:rsid w:val="00056C6D"/>
    <w:rsid w:val="0006458C"/>
    <w:rsid w:val="00065115"/>
    <w:rsid w:val="00067093"/>
    <w:rsid w:val="000678EA"/>
    <w:rsid w:val="00073A43"/>
    <w:rsid w:val="00073A93"/>
    <w:rsid w:val="00077621"/>
    <w:rsid w:val="0007775D"/>
    <w:rsid w:val="00083633"/>
    <w:rsid w:val="00084170"/>
    <w:rsid w:val="0008417F"/>
    <w:rsid w:val="00086509"/>
    <w:rsid w:val="000867C2"/>
    <w:rsid w:val="00092F1F"/>
    <w:rsid w:val="000936C5"/>
    <w:rsid w:val="00095412"/>
    <w:rsid w:val="000B546C"/>
    <w:rsid w:val="000B5F54"/>
    <w:rsid w:val="000C1BBC"/>
    <w:rsid w:val="000D3A02"/>
    <w:rsid w:val="000D5FA1"/>
    <w:rsid w:val="000D63F0"/>
    <w:rsid w:val="000D735E"/>
    <w:rsid w:val="000D7382"/>
    <w:rsid w:val="000D7F4A"/>
    <w:rsid w:val="000E2931"/>
    <w:rsid w:val="000E4180"/>
    <w:rsid w:val="000E5C5A"/>
    <w:rsid w:val="000E75FE"/>
    <w:rsid w:val="000F12F3"/>
    <w:rsid w:val="000F490B"/>
    <w:rsid w:val="000F6064"/>
    <w:rsid w:val="000F771A"/>
    <w:rsid w:val="0010049C"/>
    <w:rsid w:val="00100668"/>
    <w:rsid w:val="0010272E"/>
    <w:rsid w:val="00102BCC"/>
    <w:rsid w:val="0010562D"/>
    <w:rsid w:val="001066EA"/>
    <w:rsid w:val="00120EEE"/>
    <w:rsid w:val="0012541D"/>
    <w:rsid w:val="00125D86"/>
    <w:rsid w:val="001264EA"/>
    <w:rsid w:val="00130D12"/>
    <w:rsid w:val="00143F19"/>
    <w:rsid w:val="00144A5E"/>
    <w:rsid w:val="0015352F"/>
    <w:rsid w:val="00153984"/>
    <w:rsid w:val="00155C9D"/>
    <w:rsid w:val="00156462"/>
    <w:rsid w:val="00166876"/>
    <w:rsid w:val="00177AF8"/>
    <w:rsid w:val="00186EE5"/>
    <w:rsid w:val="001A1412"/>
    <w:rsid w:val="001A1952"/>
    <w:rsid w:val="001A207A"/>
    <w:rsid w:val="001A3247"/>
    <w:rsid w:val="001A3B30"/>
    <w:rsid w:val="001A3F06"/>
    <w:rsid w:val="001A53A3"/>
    <w:rsid w:val="001B038B"/>
    <w:rsid w:val="001B051C"/>
    <w:rsid w:val="001B0EA8"/>
    <w:rsid w:val="001B33D1"/>
    <w:rsid w:val="001B354A"/>
    <w:rsid w:val="001B3E76"/>
    <w:rsid w:val="001B5971"/>
    <w:rsid w:val="001B65DC"/>
    <w:rsid w:val="001C0041"/>
    <w:rsid w:val="001C1DBF"/>
    <w:rsid w:val="001C50E0"/>
    <w:rsid w:val="001C76F0"/>
    <w:rsid w:val="001D2A12"/>
    <w:rsid w:val="001D2BCC"/>
    <w:rsid w:val="001E0C22"/>
    <w:rsid w:val="001F0E23"/>
    <w:rsid w:val="001F20FE"/>
    <w:rsid w:val="001F27AA"/>
    <w:rsid w:val="001F5883"/>
    <w:rsid w:val="001F5CEB"/>
    <w:rsid w:val="001F67A7"/>
    <w:rsid w:val="001F72F3"/>
    <w:rsid w:val="0020258F"/>
    <w:rsid w:val="00204D91"/>
    <w:rsid w:val="002113F8"/>
    <w:rsid w:val="0021174B"/>
    <w:rsid w:val="00213767"/>
    <w:rsid w:val="00217468"/>
    <w:rsid w:val="002227F3"/>
    <w:rsid w:val="00222D71"/>
    <w:rsid w:val="00223404"/>
    <w:rsid w:val="00224222"/>
    <w:rsid w:val="002256E4"/>
    <w:rsid w:val="0022579E"/>
    <w:rsid w:val="00230B0D"/>
    <w:rsid w:val="00235983"/>
    <w:rsid w:val="00243F20"/>
    <w:rsid w:val="00244A1C"/>
    <w:rsid w:val="002529C1"/>
    <w:rsid w:val="002600D6"/>
    <w:rsid w:val="00262932"/>
    <w:rsid w:val="00266451"/>
    <w:rsid w:val="00266CFC"/>
    <w:rsid w:val="002823E9"/>
    <w:rsid w:val="00282D5C"/>
    <w:rsid w:val="002857BB"/>
    <w:rsid w:val="0029020E"/>
    <w:rsid w:val="00293130"/>
    <w:rsid w:val="002A4632"/>
    <w:rsid w:val="002B18B9"/>
    <w:rsid w:val="002B27E6"/>
    <w:rsid w:val="002B79FF"/>
    <w:rsid w:val="002C2AD2"/>
    <w:rsid w:val="002C5AE5"/>
    <w:rsid w:val="002C6F41"/>
    <w:rsid w:val="002D2869"/>
    <w:rsid w:val="002D50EC"/>
    <w:rsid w:val="002E05ED"/>
    <w:rsid w:val="002E0DAC"/>
    <w:rsid w:val="002E13AC"/>
    <w:rsid w:val="002E4F51"/>
    <w:rsid w:val="002E508F"/>
    <w:rsid w:val="002E58F9"/>
    <w:rsid w:val="002F34C0"/>
    <w:rsid w:val="002F35F0"/>
    <w:rsid w:val="002F642E"/>
    <w:rsid w:val="00301D30"/>
    <w:rsid w:val="00303F53"/>
    <w:rsid w:val="0031578C"/>
    <w:rsid w:val="0031646E"/>
    <w:rsid w:val="0031742A"/>
    <w:rsid w:val="00324459"/>
    <w:rsid w:val="003249F8"/>
    <w:rsid w:val="00332EF4"/>
    <w:rsid w:val="003359E1"/>
    <w:rsid w:val="00352993"/>
    <w:rsid w:val="00352AFC"/>
    <w:rsid w:val="00352B90"/>
    <w:rsid w:val="00353F37"/>
    <w:rsid w:val="00354F93"/>
    <w:rsid w:val="003556A9"/>
    <w:rsid w:val="00355766"/>
    <w:rsid w:val="003612E6"/>
    <w:rsid w:val="003628DD"/>
    <w:rsid w:val="00362A67"/>
    <w:rsid w:val="00363519"/>
    <w:rsid w:val="003660D1"/>
    <w:rsid w:val="00366638"/>
    <w:rsid w:val="00370BC2"/>
    <w:rsid w:val="00370C4E"/>
    <w:rsid w:val="00372A6A"/>
    <w:rsid w:val="0038158D"/>
    <w:rsid w:val="00381C39"/>
    <w:rsid w:val="00383EB5"/>
    <w:rsid w:val="00385879"/>
    <w:rsid w:val="00385CF3"/>
    <w:rsid w:val="0039124B"/>
    <w:rsid w:val="0039209C"/>
    <w:rsid w:val="003A172A"/>
    <w:rsid w:val="003A55EA"/>
    <w:rsid w:val="003A6435"/>
    <w:rsid w:val="003C06E9"/>
    <w:rsid w:val="003C7AAE"/>
    <w:rsid w:val="003D1B73"/>
    <w:rsid w:val="003D6D2C"/>
    <w:rsid w:val="003E0BE2"/>
    <w:rsid w:val="003E178B"/>
    <w:rsid w:val="003E3BF2"/>
    <w:rsid w:val="003E68EB"/>
    <w:rsid w:val="003E6EE0"/>
    <w:rsid w:val="003F5EC3"/>
    <w:rsid w:val="003F6D22"/>
    <w:rsid w:val="003F7039"/>
    <w:rsid w:val="004049E4"/>
    <w:rsid w:val="00406182"/>
    <w:rsid w:val="00410DE0"/>
    <w:rsid w:val="004132BB"/>
    <w:rsid w:val="00413EF8"/>
    <w:rsid w:val="00415147"/>
    <w:rsid w:val="0041692B"/>
    <w:rsid w:val="00416C4D"/>
    <w:rsid w:val="00426ABA"/>
    <w:rsid w:val="00426B9A"/>
    <w:rsid w:val="00426FDF"/>
    <w:rsid w:val="0043135B"/>
    <w:rsid w:val="0045394E"/>
    <w:rsid w:val="00455E66"/>
    <w:rsid w:val="00455F34"/>
    <w:rsid w:val="00457100"/>
    <w:rsid w:val="00460720"/>
    <w:rsid w:val="0046205B"/>
    <w:rsid w:val="0047734C"/>
    <w:rsid w:val="004774A8"/>
    <w:rsid w:val="0048117A"/>
    <w:rsid w:val="004836F9"/>
    <w:rsid w:val="00483991"/>
    <w:rsid w:val="004A1D24"/>
    <w:rsid w:val="004A5A76"/>
    <w:rsid w:val="004B010F"/>
    <w:rsid w:val="004B2CA1"/>
    <w:rsid w:val="004C13A0"/>
    <w:rsid w:val="004C3424"/>
    <w:rsid w:val="004C4966"/>
    <w:rsid w:val="004C786A"/>
    <w:rsid w:val="004C7DB7"/>
    <w:rsid w:val="004E6C24"/>
    <w:rsid w:val="004F1401"/>
    <w:rsid w:val="004F2D8F"/>
    <w:rsid w:val="004F3478"/>
    <w:rsid w:val="004F7F5F"/>
    <w:rsid w:val="0050003A"/>
    <w:rsid w:val="00500940"/>
    <w:rsid w:val="0050206B"/>
    <w:rsid w:val="00512C5D"/>
    <w:rsid w:val="0051532C"/>
    <w:rsid w:val="005166D0"/>
    <w:rsid w:val="00516FEE"/>
    <w:rsid w:val="00522FA6"/>
    <w:rsid w:val="0052522A"/>
    <w:rsid w:val="00525BDC"/>
    <w:rsid w:val="00526064"/>
    <w:rsid w:val="00530182"/>
    <w:rsid w:val="00532BF8"/>
    <w:rsid w:val="0053384D"/>
    <w:rsid w:val="00533C67"/>
    <w:rsid w:val="00542D2B"/>
    <w:rsid w:val="00544908"/>
    <w:rsid w:val="00546488"/>
    <w:rsid w:val="005561CC"/>
    <w:rsid w:val="00561B68"/>
    <w:rsid w:val="00566585"/>
    <w:rsid w:val="00570770"/>
    <w:rsid w:val="00570B98"/>
    <w:rsid w:val="00575A9A"/>
    <w:rsid w:val="005859AD"/>
    <w:rsid w:val="00590A2C"/>
    <w:rsid w:val="00591589"/>
    <w:rsid w:val="00592122"/>
    <w:rsid w:val="00596718"/>
    <w:rsid w:val="0059750E"/>
    <w:rsid w:val="00597671"/>
    <w:rsid w:val="005A010B"/>
    <w:rsid w:val="005A1585"/>
    <w:rsid w:val="005A7F32"/>
    <w:rsid w:val="005B0A07"/>
    <w:rsid w:val="005B224C"/>
    <w:rsid w:val="005B6499"/>
    <w:rsid w:val="005C139D"/>
    <w:rsid w:val="005C327A"/>
    <w:rsid w:val="005C728D"/>
    <w:rsid w:val="005D09B2"/>
    <w:rsid w:val="005D104D"/>
    <w:rsid w:val="005E1F81"/>
    <w:rsid w:val="005E7C46"/>
    <w:rsid w:val="005F0FBD"/>
    <w:rsid w:val="005F3E33"/>
    <w:rsid w:val="005F4E30"/>
    <w:rsid w:val="00601D5A"/>
    <w:rsid w:val="0060796D"/>
    <w:rsid w:val="00610145"/>
    <w:rsid w:val="00617382"/>
    <w:rsid w:val="00617928"/>
    <w:rsid w:val="00617FE4"/>
    <w:rsid w:val="00621C9C"/>
    <w:rsid w:val="00623274"/>
    <w:rsid w:val="006259E4"/>
    <w:rsid w:val="00630808"/>
    <w:rsid w:val="00631A4D"/>
    <w:rsid w:val="00634449"/>
    <w:rsid w:val="00634CA9"/>
    <w:rsid w:val="00642F48"/>
    <w:rsid w:val="006455EB"/>
    <w:rsid w:val="00653031"/>
    <w:rsid w:val="00654DF0"/>
    <w:rsid w:val="00656C12"/>
    <w:rsid w:val="006621BB"/>
    <w:rsid w:val="00664B66"/>
    <w:rsid w:val="00665124"/>
    <w:rsid w:val="00665769"/>
    <w:rsid w:val="006675AD"/>
    <w:rsid w:val="00675CA3"/>
    <w:rsid w:val="00676E92"/>
    <w:rsid w:val="00683DA7"/>
    <w:rsid w:val="006841F2"/>
    <w:rsid w:val="00690911"/>
    <w:rsid w:val="00692334"/>
    <w:rsid w:val="006A453E"/>
    <w:rsid w:val="006A5478"/>
    <w:rsid w:val="006A5D71"/>
    <w:rsid w:val="006A67EB"/>
    <w:rsid w:val="006B715E"/>
    <w:rsid w:val="006C2D87"/>
    <w:rsid w:val="006C4E52"/>
    <w:rsid w:val="006E00A0"/>
    <w:rsid w:val="006E0E75"/>
    <w:rsid w:val="006E20F8"/>
    <w:rsid w:val="006E2226"/>
    <w:rsid w:val="006E25C5"/>
    <w:rsid w:val="006E2B99"/>
    <w:rsid w:val="006F0A3E"/>
    <w:rsid w:val="006F0F8C"/>
    <w:rsid w:val="006F5013"/>
    <w:rsid w:val="006F6AA1"/>
    <w:rsid w:val="00702B67"/>
    <w:rsid w:val="00705C4D"/>
    <w:rsid w:val="00707D6C"/>
    <w:rsid w:val="00707F71"/>
    <w:rsid w:val="00711E68"/>
    <w:rsid w:val="00712C46"/>
    <w:rsid w:val="0071363F"/>
    <w:rsid w:val="00714D13"/>
    <w:rsid w:val="007153A5"/>
    <w:rsid w:val="00720FC2"/>
    <w:rsid w:val="00721EA3"/>
    <w:rsid w:val="007223A3"/>
    <w:rsid w:val="007230D6"/>
    <w:rsid w:val="00723604"/>
    <w:rsid w:val="00723A02"/>
    <w:rsid w:val="00732CF8"/>
    <w:rsid w:val="007376B7"/>
    <w:rsid w:val="007403AA"/>
    <w:rsid w:val="00745C4B"/>
    <w:rsid w:val="00747165"/>
    <w:rsid w:val="0075735B"/>
    <w:rsid w:val="00761DE2"/>
    <w:rsid w:val="00764064"/>
    <w:rsid w:val="00766AB0"/>
    <w:rsid w:val="00767A6B"/>
    <w:rsid w:val="0077155A"/>
    <w:rsid w:val="007725EB"/>
    <w:rsid w:val="00780DE1"/>
    <w:rsid w:val="00781153"/>
    <w:rsid w:val="00781229"/>
    <w:rsid w:val="00784A5B"/>
    <w:rsid w:val="007931CA"/>
    <w:rsid w:val="00794049"/>
    <w:rsid w:val="007956E6"/>
    <w:rsid w:val="007963FA"/>
    <w:rsid w:val="007B1182"/>
    <w:rsid w:val="007B16D7"/>
    <w:rsid w:val="007B22D9"/>
    <w:rsid w:val="007B2FF8"/>
    <w:rsid w:val="007B38A2"/>
    <w:rsid w:val="007B3A5F"/>
    <w:rsid w:val="007B4FAE"/>
    <w:rsid w:val="007B7B24"/>
    <w:rsid w:val="007C65EF"/>
    <w:rsid w:val="007D0E9B"/>
    <w:rsid w:val="007D4581"/>
    <w:rsid w:val="007D611C"/>
    <w:rsid w:val="007E1CC1"/>
    <w:rsid w:val="007E2021"/>
    <w:rsid w:val="007E5916"/>
    <w:rsid w:val="007F2187"/>
    <w:rsid w:val="007F655E"/>
    <w:rsid w:val="007F783F"/>
    <w:rsid w:val="00800C3C"/>
    <w:rsid w:val="00807478"/>
    <w:rsid w:val="00814252"/>
    <w:rsid w:val="008158C4"/>
    <w:rsid w:val="00823F49"/>
    <w:rsid w:val="008250EE"/>
    <w:rsid w:val="00825D61"/>
    <w:rsid w:val="0082771E"/>
    <w:rsid w:val="00840B41"/>
    <w:rsid w:val="008501BD"/>
    <w:rsid w:val="00851201"/>
    <w:rsid w:val="008539B7"/>
    <w:rsid w:val="00855FF3"/>
    <w:rsid w:val="008568A4"/>
    <w:rsid w:val="008614A1"/>
    <w:rsid w:val="00866DD1"/>
    <w:rsid w:val="0087526E"/>
    <w:rsid w:val="00877ACA"/>
    <w:rsid w:val="00880C18"/>
    <w:rsid w:val="00887612"/>
    <w:rsid w:val="0089447B"/>
    <w:rsid w:val="0089584E"/>
    <w:rsid w:val="008A18D1"/>
    <w:rsid w:val="008A1F78"/>
    <w:rsid w:val="008A2AAA"/>
    <w:rsid w:val="008A504C"/>
    <w:rsid w:val="008A582B"/>
    <w:rsid w:val="008A5DA4"/>
    <w:rsid w:val="008A7C8D"/>
    <w:rsid w:val="008B5572"/>
    <w:rsid w:val="008B6E50"/>
    <w:rsid w:val="008B793C"/>
    <w:rsid w:val="008C43AC"/>
    <w:rsid w:val="008C6F89"/>
    <w:rsid w:val="008D3F98"/>
    <w:rsid w:val="008D74C2"/>
    <w:rsid w:val="008E2F22"/>
    <w:rsid w:val="008E3D39"/>
    <w:rsid w:val="008E68B3"/>
    <w:rsid w:val="008E6E07"/>
    <w:rsid w:val="008E71A2"/>
    <w:rsid w:val="008F278C"/>
    <w:rsid w:val="008F6DFD"/>
    <w:rsid w:val="00902153"/>
    <w:rsid w:val="00902737"/>
    <w:rsid w:val="009040FE"/>
    <w:rsid w:val="00904F74"/>
    <w:rsid w:val="0090578C"/>
    <w:rsid w:val="00905B31"/>
    <w:rsid w:val="00912313"/>
    <w:rsid w:val="00924E1F"/>
    <w:rsid w:val="0092680B"/>
    <w:rsid w:val="00927DB6"/>
    <w:rsid w:val="009301A1"/>
    <w:rsid w:val="00930D60"/>
    <w:rsid w:val="0094308F"/>
    <w:rsid w:val="00946ADE"/>
    <w:rsid w:val="009470C7"/>
    <w:rsid w:val="00950ECC"/>
    <w:rsid w:val="00953B43"/>
    <w:rsid w:val="00954828"/>
    <w:rsid w:val="00954B95"/>
    <w:rsid w:val="00955812"/>
    <w:rsid w:val="009578F2"/>
    <w:rsid w:val="00962DE3"/>
    <w:rsid w:val="00965EAD"/>
    <w:rsid w:val="00967D17"/>
    <w:rsid w:val="009817D6"/>
    <w:rsid w:val="00987C2D"/>
    <w:rsid w:val="009905F7"/>
    <w:rsid w:val="00993812"/>
    <w:rsid w:val="009940DE"/>
    <w:rsid w:val="00994D4C"/>
    <w:rsid w:val="00997579"/>
    <w:rsid w:val="009A3499"/>
    <w:rsid w:val="009A6A86"/>
    <w:rsid w:val="009B08FD"/>
    <w:rsid w:val="009B2C2D"/>
    <w:rsid w:val="009B3537"/>
    <w:rsid w:val="009C216F"/>
    <w:rsid w:val="009C2F46"/>
    <w:rsid w:val="009C5635"/>
    <w:rsid w:val="009D47F6"/>
    <w:rsid w:val="009D4BAC"/>
    <w:rsid w:val="009D796D"/>
    <w:rsid w:val="009E2741"/>
    <w:rsid w:val="009F098E"/>
    <w:rsid w:val="009F0B63"/>
    <w:rsid w:val="009F2754"/>
    <w:rsid w:val="009F35AC"/>
    <w:rsid w:val="009F6D0D"/>
    <w:rsid w:val="009F7312"/>
    <w:rsid w:val="009F7F72"/>
    <w:rsid w:val="00A00F6D"/>
    <w:rsid w:val="00A0450E"/>
    <w:rsid w:val="00A053C2"/>
    <w:rsid w:val="00A06859"/>
    <w:rsid w:val="00A06F5A"/>
    <w:rsid w:val="00A10084"/>
    <w:rsid w:val="00A124D9"/>
    <w:rsid w:val="00A2357F"/>
    <w:rsid w:val="00A236EF"/>
    <w:rsid w:val="00A250EC"/>
    <w:rsid w:val="00A30BA8"/>
    <w:rsid w:val="00A328F5"/>
    <w:rsid w:val="00A3499F"/>
    <w:rsid w:val="00A3527A"/>
    <w:rsid w:val="00A363CB"/>
    <w:rsid w:val="00A3653E"/>
    <w:rsid w:val="00A371E5"/>
    <w:rsid w:val="00A41AB4"/>
    <w:rsid w:val="00A509DB"/>
    <w:rsid w:val="00A50D0F"/>
    <w:rsid w:val="00A572AB"/>
    <w:rsid w:val="00A61819"/>
    <w:rsid w:val="00A708C4"/>
    <w:rsid w:val="00A708C8"/>
    <w:rsid w:val="00A72E3A"/>
    <w:rsid w:val="00A76C74"/>
    <w:rsid w:val="00A8125E"/>
    <w:rsid w:val="00A81EF4"/>
    <w:rsid w:val="00A82ADD"/>
    <w:rsid w:val="00A82F86"/>
    <w:rsid w:val="00A86AB0"/>
    <w:rsid w:val="00A87E49"/>
    <w:rsid w:val="00A951CC"/>
    <w:rsid w:val="00A95A0D"/>
    <w:rsid w:val="00AA1043"/>
    <w:rsid w:val="00AA54E8"/>
    <w:rsid w:val="00AB6A51"/>
    <w:rsid w:val="00AB7E71"/>
    <w:rsid w:val="00AD3A27"/>
    <w:rsid w:val="00AD4B65"/>
    <w:rsid w:val="00AE0DC1"/>
    <w:rsid w:val="00AE2D24"/>
    <w:rsid w:val="00AE438A"/>
    <w:rsid w:val="00AE786A"/>
    <w:rsid w:val="00AF0AF3"/>
    <w:rsid w:val="00AF3E12"/>
    <w:rsid w:val="00B05ED3"/>
    <w:rsid w:val="00B107C6"/>
    <w:rsid w:val="00B138C3"/>
    <w:rsid w:val="00B1730D"/>
    <w:rsid w:val="00B200A8"/>
    <w:rsid w:val="00B23B2B"/>
    <w:rsid w:val="00B257D2"/>
    <w:rsid w:val="00B25EAC"/>
    <w:rsid w:val="00B3592C"/>
    <w:rsid w:val="00B36133"/>
    <w:rsid w:val="00B41AF7"/>
    <w:rsid w:val="00B4477A"/>
    <w:rsid w:val="00B461BE"/>
    <w:rsid w:val="00B468F8"/>
    <w:rsid w:val="00B50CDA"/>
    <w:rsid w:val="00B53772"/>
    <w:rsid w:val="00B63208"/>
    <w:rsid w:val="00B708C0"/>
    <w:rsid w:val="00B718CB"/>
    <w:rsid w:val="00B72FB4"/>
    <w:rsid w:val="00B74670"/>
    <w:rsid w:val="00B77A9D"/>
    <w:rsid w:val="00B80692"/>
    <w:rsid w:val="00B849A5"/>
    <w:rsid w:val="00B856F8"/>
    <w:rsid w:val="00B90479"/>
    <w:rsid w:val="00B927EB"/>
    <w:rsid w:val="00B95433"/>
    <w:rsid w:val="00B96096"/>
    <w:rsid w:val="00B977C5"/>
    <w:rsid w:val="00BA0A84"/>
    <w:rsid w:val="00BA0EF4"/>
    <w:rsid w:val="00BA3912"/>
    <w:rsid w:val="00BA69B9"/>
    <w:rsid w:val="00BA7C1C"/>
    <w:rsid w:val="00BA7F5C"/>
    <w:rsid w:val="00BB1BED"/>
    <w:rsid w:val="00BB293A"/>
    <w:rsid w:val="00BB2E43"/>
    <w:rsid w:val="00BB70B1"/>
    <w:rsid w:val="00BC103B"/>
    <w:rsid w:val="00BC5777"/>
    <w:rsid w:val="00BC57FF"/>
    <w:rsid w:val="00BC7CDF"/>
    <w:rsid w:val="00BD03B0"/>
    <w:rsid w:val="00BD0B41"/>
    <w:rsid w:val="00BD13BF"/>
    <w:rsid w:val="00BD3A62"/>
    <w:rsid w:val="00BD5BB8"/>
    <w:rsid w:val="00BE1EB0"/>
    <w:rsid w:val="00BE266C"/>
    <w:rsid w:val="00BE28F7"/>
    <w:rsid w:val="00BE2FF4"/>
    <w:rsid w:val="00BE5818"/>
    <w:rsid w:val="00BF1697"/>
    <w:rsid w:val="00C05B52"/>
    <w:rsid w:val="00C13330"/>
    <w:rsid w:val="00C17A92"/>
    <w:rsid w:val="00C23839"/>
    <w:rsid w:val="00C23CB9"/>
    <w:rsid w:val="00C32955"/>
    <w:rsid w:val="00C348D2"/>
    <w:rsid w:val="00C36069"/>
    <w:rsid w:val="00C40F0C"/>
    <w:rsid w:val="00C436E3"/>
    <w:rsid w:val="00C43867"/>
    <w:rsid w:val="00C511E6"/>
    <w:rsid w:val="00C53FB3"/>
    <w:rsid w:val="00C54E9B"/>
    <w:rsid w:val="00C57807"/>
    <w:rsid w:val="00C66B0F"/>
    <w:rsid w:val="00C708E5"/>
    <w:rsid w:val="00C72230"/>
    <w:rsid w:val="00C72B31"/>
    <w:rsid w:val="00C75574"/>
    <w:rsid w:val="00C7650F"/>
    <w:rsid w:val="00CA0090"/>
    <w:rsid w:val="00CA03ED"/>
    <w:rsid w:val="00CA1EB1"/>
    <w:rsid w:val="00CA2BA3"/>
    <w:rsid w:val="00CA3D60"/>
    <w:rsid w:val="00CA4671"/>
    <w:rsid w:val="00CA4BC4"/>
    <w:rsid w:val="00CA6CEE"/>
    <w:rsid w:val="00CB0A05"/>
    <w:rsid w:val="00CB4250"/>
    <w:rsid w:val="00CB552A"/>
    <w:rsid w:val="00CB6D3A"/>
    <w:rsid w:val="00CC0912"/>
    <w:rsid w:val="00CC47FF"/>
    <w:rsid w:val="00CC6333"/>
    <w:rsid w:val="00CD2AB7"/>
    <w:rsid w:val="00CD5CF9"/>
    <w:rsid w:val="00CD70FD"/>
    <w:rsid w:val="00CD7122"/>
    <w:rsid w:val="00CD7AC1"/>
    <w:rsid w:val="00CE2AB2"/>
    <w:rsid w:val="00CE443C"/>
    <w:rsid w:val="00CE69F3"/>
    <w:rsid w:val="00CE6BF7"/>
    <w:rsid w:val="00CF6D15"/>
    <w:rsid w:val="00CF727B"/>
    <w:rsid w:val="00D030BD"/>
    <w:rsid w:val="00D06B2C"/>
    <w:rsid w:val="00D140F3"/>
    <w:rsid w:val="00D16EF8"/>
    <w:rsid w:val="00D17BF7"/>
    <w:rsid w:val="00D201B4"/>
    <w:rsid w:val="00D20D8F"/>
    <w:rsid w:val="00D21396"/>
    <w:rsid w:val="00D305FF"/>
    <w:rsid w:val="00D35F0E"/>
    <w:rsid w:val="00D46E7C"/>
    <w:rsid w:val="00D53C7B"/>
    <w:rsid w:val="00D53E4F"/>
    <w:rsid w:val="00D5419D"/>
    <w:rsid w:val="00D545F0"/>
    <w:rsid w:val="00D54FF4"/>
    <w:rsid w:val="00D55610"/>
    <w:rsid w:val="00D563BB"/>
    <w:rsid w:val="00D6172C"/>
    <w:rsid w:val="00D62A96"/>
    <w:rsid w:val="00D62BB9"/>
    <w:rsid w:val="00D62EF8"/>
    <w:rsid w:val="00D67470"/>
    <w:rsid w:val="00D6761C"/>
    <w:rsid w:val="00D70E49"/>
    <w:rsid w:val="00D71CF6"/>
    <w:rsid w:val="00D8111C"/>
    <w:rsid w:val="00D81221"/>
    <w:rsid w:val="00D81292"/>
    <w:rsid w:val="00D81712"/>
    <w:rsid w:val="00D82933"/>
    <w:rsid w:val="00D83F0E"/>
    <w:rsid w:val="00D87067"/>
    <w:rsid w:val="00D96878"/>
    <w:rsid w:val="00D96C86"/>
    <w:rsid w:val="00DA02A2"/>
    <w:rsid w:val="00DA7756"/>
    <w:rsid w:val="00DB34A2"/>
    <w:rsid w:val="00DB7A37"/>
    <w:rsid w:val="00DC5451"/>
    <w:rsid w:val="00DD10FE"/>
    <w:rsid w:val="00DD77BE"/>
    <w:rsid w:val="00DE054F"/>
    <w:rsid w:val="00DE3E46"/>
    <w:rsid w:val="00DE599B"/>
    <w:rsid w:val="00DE5AB5"/>
    <w:rsid w:val="00DF3373"/>
    <w:rsid w:val="00DF4421"/>
    <w:rsid w:val="00DF5597"/>
    <w:rsid w:val="00E011E1"/>
    <w:rsid w:val="00E05C0F"/>
    <w:rsid w:val="00E10760"/>
    <w:rsid w:val="00E107BC"/>
    <w:rsid w:val="00E121C5"/>
    <w:rsid w:val="00E152E6"/>
    <w:rsid w:val="00E154A5"/>
    <w:rsid w:val="00E213CC"/>
    <w:rsid w:val="00E22FAF"/>
    <w:rsid w:val="00E312DE"/>
    <w:rsid w:val="00E312E0"/>
    <w:rsid w:val="00E32856"/>
    <w:rsid w:val="00E35E4E"/>
    <w:rsid w:val="00E40242"/>
    <w:rsid w:val="00E44FE5"/>
    <w:rsid w:val="00E45775"/>
    <w:rsid w:val="00E45D7D"/>
    <w:rsid w:val="00E5077C"/>
    <w:rsid w:val="00E5124C"/>
    <w:rsid w:val="00E52AC5"/>
    <w:rsid w:val="00E53A88"/>
    <w:rsid w:val="00E53D82"/>
    <w:rsid w:val="00E53EA8"/>
    <w:rsid w:val="00E6437C"/>
    <w:rsid w:val="00E64596"/>
    <w:rsid w:val="00E734CB"/>
    <w:rsid w:val="00E756AE"/>
    <w:rsid w:val="00E92634"/>
    <w:rsid w:val="00E97C5C"/>
    <w:rsid w:val="00EA2A54"/>
    <w:rsid w:val="00EA5C53"/>
    <w:rsid w:val="00EA7B06"/>
    <w:rsid w:val="00EB3307"/>
    <w:rsid w:val="00EB61D5"/>
    <w:rsid w:val="00EB71C5"/>
    <w:rsid w:val="00EB7E57"/>
    <w:rsid w:val="00EC184A"/>
    <w:rsid w:val="00EC1E87"/>
    <w:rsid w:val="00EC3A74"/>
    <w:rsid w:val="00EC795C"/>
    <w:rsid w:val="00EC7C75"/>
    <w:rsid w:val="00ED7371"/>
    <w:rsid w:val="00ED7B86"/>
    <w:rsid w:val="00EE01B6"/>
    <w:rsid w:val="00EE147A"/>
    <w:rsid w:val="00EE1AB4"/>
    <w:rsid w:val="00EE285F"/>
    <w:rsid w:val="00EE5409"/>
    <w:rsid w:val="00EE6137"/>
    <w:rsid w:val="00EE7956"/>
    <w:rsid w:val="00EF00BA"/>
    <w:rsid w:val="00EF64C5"/>
    <w:rsid w:val="00F16F52"/>
    <w:rsid w:val="00F174CA"/>
    <w:rsid w:val="00F23CB3"/>
    <w:rsid w:val="00F337B2"/>
    <w:rsid w:val="00F340BF"/>
    <w:rsid w:val="00F3739A"/>
    <w:rsid w:val="00F57E36"/>
    <w:rsid w:val="00F62259"/>
    <w:rsid w:val="00F71048"/>
    <w:rsid w:val="00F711AE"/>
    <w:rsid w:val="00F71707"/>
    <w:rsid w:val="00F739AE"/>
    <w:rsid w:val="00F757F3"/>
    <w:rsid w:val="00F76840"/>
    <w:rsid w:val="00F774DA"/>
    <w:rsid w:val="00F80D1D"/>
    <w:rsid w:val="00F8306F"/>
    <w:rsid w:val="00F833CA"/>
    <w:rsid w:val="00F95F2E"/>
    <w:rsid w:val="00F95F80"/>
    <w:rsid w:val="00FA56FB"/>
    <w:rsid w:val="00FA614C"/>
    <w:rsid w:val="00FB21C0"/>
    <w:rsid w:val="00FB2813"/>
    <w:rsid w:val="00FB2FBF"/>
    <w:rsid w:val="00FB7A63"/>
    <w:rsid w:val="00FC4717"/>
    <w:rsid w:val="00FE6A96"/>
    <w:rsid w:val="00FE6AA2"/>
    <w:rsid w:val="00FF63F2"/>
    <w:rsid w:val="00FF6E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D1D30"/>
  <w15:chartTrackingRefBased/>
  <w15:docId w15:val="{680C9A9A-9D6C-486F-A9FA-1C72675D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96C86"/>
    <w:pPr>
      <w:keepNext/>
      <w:spacing w:before="52" w:after="240"/>
      <w:jc w:val="center"/>
      <w:outlineLvl w:val="0"/>
    </w:pPr>
    <w:rPr>
      <w:rFonts w:ascii="Times New Roman" w:hAnsi="Times New Roman"/>
      <w:b/>
      <w:smallCaps/>
      <w:kern w:val="28"/>
      <w:sz w:val="32"/>
      <w:szCs w:val="32"/>
      <w:lang w:val="en-US"/>
    </w:rPr>
  </w:style>
  <w:style w:type="paragraph" w:styleId="Heading2">
    <w:name w:val="heading 2"/>
    <w:basedOn w:val="Normal"/>
    <w:next w:val="Text2"/>
    <w:autoRedefine/>
    <w:qFormat/>
    <w:rsid w:val="00902737"/>
    <w:pPr>
      <w:keepNext/>
      <w:numPr>
        <w:ilvl w:val="1"/>
        <w:numId w:val="3"/>
      </w:numPr>
      <w:tabs>
        <w:tab w:val="left" w:pos="567"/>
      </w:tabs>
      <w:spacing w:before="240"/>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spacing w:before="120"/>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6"/>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7"/>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8"/>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14"/>
      </w:numPr>
      <w:spacing w:after="240"/>
    </w:pPr>
    <w:rPr>
      <w:rFonts w:ascii="Times New Roman" w:hAnsi="Times New Roman"/>
      <w:sz w:val="24"/>
      <w:lang w:eastAsia="en-US"/>
    </w:rPr>
  </w:style>
  <w:style w:type="paragraph" w:styleId="ListNumber2">
    <w:name w:val="List Number 2"/>
    <w:basedOn w:val="Text2"/>
    <w:rsid w:val="00FA614C"/>
    <w:pPr>
      <w:numPr>
        <w:numId w:val="16"/>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17"/>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18"/>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tabs>
        <w:tab w:val="left" w:pos="2552"/>
      </w:tabs>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5"/>
      </w:numPr>
      <w:spacing w:after="240"/>
    </w:pPr>
    <w:rPr>
      <w:rFonts w:ascii="Times New Roman" w:hAnsi="Times New Roman"/>
      <w:sz w:val="24"/>
      <w:lang w:eastAsia="en-US"/>
    </w:rPr>
  </w:style>
  <w:style w:type="paragraph" w:customStyle="1" w:styleId="ListDash">
    <w:name w:val="List Dash"/>
    <w:basedOn w:val="Normal"/>
    <w:rsid w:val="00FA614C"/>
    <w:pPr>
      <w:numPr>
        <w:numId w:val="9"/>
      </w:numPr>
      <w:spacing w:after="240"/>
    </w:pPr>
    <w:rPr>
      <w:rFonts w:ascii="Times New Roman" w:hAnsi="Times New Roman"/>
      <w:sz w:val="24"/>
      <w:lang w:eastAsia="en-US"/>
    </w:rPr>
  </w:style>
  <w:style w:type="paragraph" w:customStyle="1" w:styleId="ListDash1">
    <w:name w:val="List Dash 1"/>
    <w:basedOn w:val="Text1"/>
    <w:rsid w:val="00FA614C"/>
    <w:pPr>
      <w:numPr>
        <w:numId w:val="10"/>
      </w:numPr>
      <w:spacing w:after="240"/>
    </w:pPr>
    <w:rPr>
      <w:rFonts w:ascii="Times New Roman" w:hAnsi="Times New Roman"/>
      <w:sz w:val="24"/>
      <w:lang w:eastAsia="en-US"/>
    </w:rPr>
  </w:style>
  <w:style w:type="paragraph" w:customStyle="1" w:styleId="ListDash2">
    <w:name w:val="List Dash 2"/>
    <w:basedOn w:val="Text2"/>
    <w:rsid w:val="00FA614C"/>
    <w:pPr>
      <w:numPr>
        <w:numId w:val="11"/>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12"/>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13"/>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15"/>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14"/>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15"/>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16"/>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17"/>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18"/>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14"/>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15"/>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16"/>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17"/>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18"/>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14"/>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15"/>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16"/>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17"/>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18"/>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uiPriority w:val="59"/>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Body">
    <w:name w:val="Body"/>
    <w:link w:val="BodyChar"/>
    <w:qFormat/>
    <w:rsid w:val="007F655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BodyChar">
    <w:name w:val="Body Char"/>
    <w:link w:val="Body"/>
    <w:rsid w:val="007F655E"/>
    <w:rPr>
      <w:rFonts w:ascii="Calibri" w:eastAsia="Calibri" w:hAnsi="Calibri" w:cs="Calibri"/>
      <w:color w:val="000000"/>
      <w:sz w:val="22"/>
      <w:szCs w:val="22"/>
      <w:u w:color="000000"/>
      <w:bdr w:val="nil"/>
      <w:lang w:val="en-US"/>
    </w:rPr>
  </w:style>
  <w:style w:type="numbering" w:customStyle="1" w:styleId="ImportedStyle3">
    <w:name w:val="Imported Style 3"/>
    <w:rsid w:val="007F655E"/>
    <w:pPr>
      <w:numPr>
        <w:numId w:val="19"/>
      </w:numPr>
    </w:pPr>
  </w:style>
  <w:style w:type="paragraph" w:styleId="ListParagraph">
    <w:name w:val="List Paragraph"/>
    <w:aliases w:val="Numbered List Paragraph,Numbered Paragraph,Main numbered paragraph,Colorful List - Accent 11,List_Paragraph,Multilevel para_II,List Paragraph1,Bullets,123 List Paragraph,List Paragraph nowy,Liste 1,Bullet paras,Citation List"/>
    <w:basedOn w:val="Normal"/>
    <w:link w:val="ListParagraphChar"/>
    <w:uiPriority w:val="34"/>
    <w:qFormat/>
    <w:rsid w:val="00B53772"/>
    <w:pPr>
      <w:ind w:left="720"/>
      <w:contextualSpacing/>
    </w:pPr>
  </w:style>
  <w:style w:type="paragraph" w:customStyle="1" w:styleId="Blockquote">
    <w:name w:val="Blockquote"/>
    <w:basedOn w:val="Normal"/>
    <w:rsid w:val="00235983"/>
    <w:pPr>
      <w:widowControl w:val="0"/>
      <w:spacing w:before="100" w:after="100"/>
      <w:ind w:left="360" w:right="360"/>
      <w:jc w:val="left"/>
    </w:pPr>
    <w:rPr>
      <w:rFonts w:ascii="Times New Roman" w:hAnsi="Times New Roman"/>
      <w:snapToGrid w:val="0"/>
      <w:sz w:val="24"/>
      <w:lang w:val="en-US" w:eastAsia="en-US"/>
    </w:rPr>
  </w:style>
  <w:style w:type="character" w:customStyle="1" w:styleId="ListParagraphChar">
    <w:name w:val="List Paragraph Char"/>
    <w:aliases w:val="Numbered List Paragraph Char,Numbered Paragraph Char,Main numbered paragraph Char,Colorful List - Accent 11 Char,List_Paragraph Char,Multilevel para_II Char,List Paragraph1 Char,Bullets Char,123 List Paragraph Char,Liste 1 Char"/>
    <w:link w:val="ListParagraph"/>
    <w:uiPriority w:val="34"/>
    <w:qFormat/>
    <w:locked/>
    <w:rsid w:val="00235983"/>
    <w:rPr>
      <w:rFonts w:ascii="Arial" w:hAnsi="Arial"/>
    </w:rPr>
  </w:style>
  <w:style w:type="paragraph" w:customStyle="1" w:styleId="m-3455667308781921344msolistparagraph">
    <w:name w:val="m_-3455667308781921344msolistparagraph"/>
    <w:basedOn w:val="Normal"/>
    <w:rsid w:val="00FA56FB"/>
    <w:pPr>
      <w:spacing w:before="100" w:beforeAutospacing="1" w:after="100" w:afterAutospacing="1"/>
      <w:jc w:val="left"/>
    </w:pPr>
    <w:rPr>
      <w:rFonts w:ascii="Times New Roman" w:hAnsi="Times New Roman"/>
      <w:sz w:val="24"/>
      <w:szCs w:val="24"/>
    </w:rPr>
  </w:style>
  <w:style w:type="character" w:styleId="Emphasis">
    <w:name w:val="Emphasis"/>
    <w:qFormat/>
    <w:rsid w:val="00BD3A62"/>
    <w:rPr>
      <w:i/>
    </w:rPr>
  </w:style>
  <w:style w:type="character" w:styleId="UnresolvedMention">
    <w:name w:val="Unresolved Mention"/>
    <w:basedOn w:val="DefaultParagraphFont"/>
    <w:uiPriority w:val="99"/>
    <w:semiHidden/>
    <w:unhideWhenUsed/>
    <w:rsid w:val="00DD77BE"/>
    <w:rPr>
      <w:color w:val="605E5C"/>
      <w:shd w:val="clear" w:color="auto" w:fill="E1DFDD"/>
    </w:rPr>
  </w:style>
  <w:style w:type="character" w:styleId="Strong">
    <w:name w:val="Strong"/>
    <w:qFormat/>
    <w:rsid w:val="001A324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877662107">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B35F-3A13-4C33-93D1-293F84DA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238</TotalTime>
  <Pages>4</Pages>
  <Words>1312</Words>
  <Characters>7115</Characters>
  <Application>Microsoft Office Word</Application>
  <DocSecurity>0</DocSecurity>
  <Lines>263</Lines>
  <Paragraphs>162</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8265</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dc:description/>
  <cp:lastModifiedBy>Elvis Ndreka</cp:lastModifiedBy>
  <cp:revision>44</cp:revision>
  <cp:lastPrinted>2013-09-25T13:53:00Z</cp:lastPrinted>
  <dcterms:created xsi:type="dcterms:W3CDTF">2024-04-09T12:57:00Z</dcterms:created>
  <dcterms:modified xsi:type="dcterms:W3CDTF">2024-04-24T07:45:00Z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GrammarlyDocumentId">
    <vt:lpwstr>e2fa25bf8cf1013b2436ac244ec47f5b07a7d56fed3074b6fdd5a0443aa3431a</vt:lpwstr>
  </property>
</Properties>
</file>